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23413" w14:textId="3535DF20" w:rsidR="004D18D5" w:rsidRDefault="005B3DC9" w:rsidP="00785956">
      <w:pPr>
        <w:spacing w:after="0" w:line="240" w:lineRule="auto"/>
        <w:jc w:val="center"/>
        <w:rPr>
          <w:rFonts w:ascii="Times New Roman" w:eastAsia="Times New Roman" w:hAnsi="Times New Roman" w:cs="Times New Roman"/>
          <w:b/>
          <w:sz w:val="28"/>
          <w:szCs w:val="28"/>
          <w:lang w:val="en"/>
        </w:rPr>
      </w:pPr>
      <w:r>
        <w:rPr>
          <w:rFonts w:ascii="Times New Roman" w:eastAsia="Times New Roman" w:hAnsi="Times New Roman" w:cs="Times New Roman"/>
          <w:b/>
          <w:sz w:val="28"/>
          <w:szCs w:val="28"/>
          <w:lang w:val="en"/>
        </w:rPr>
        <w:tab/>
      </w:r>
      <w:r w:rsidR="00785956" w:rsidRPr="00785956">
        <w:rPr>
          <w:rFonts w:ascii="Times New Roman" w:eastAsia="Times New Roman" w:hAnsi="Times New Roman" w:cs="Times New Roman"/>
          <w:b/>
          <w:sz w:val="28"/>
          <w:szCs w:val="28"/>
          <w:lang w:val="en"/>
        </w:rPr>
        <w:t>The Influence Of Organizational Activity, Learning Motivation, And Family Environment On The Learning Achievement Of Students At Batam State Polytechnic</w:t>
      </w:r>
    </w:p>
    <w:p w14:paraId="690EFA93" w14:textId="05EE1686" w:rsidR="00785956" w:rsidRDefault="00785956" w:rsidP="00785956">
      <w:pPr>
        <w:spacing w:after="0" w:line="240" w:lineRule="auto"/>
        <w:jc w:val="center"/>
        <w:rPr>
          <w:rFonts w:ascii="Times New Roman" w:eastAsia="Times New Roman" w:hAnsi="Times New Roman" w:cs="Times New Roman"/>
          <w:b/>
          <w:bCs/>
          <w:smallCaps/>
          <w:sz w:val="24"/>
          <w:szCs w:val="24"/>
        </w:rPr>
      </w:pPr>
    </w:p>
    <w:p w14:paraId="19E2D572" w14:textId="3B571A2D" w:rsidR="00583853" w:rsidRDefault="00583853" w:rsidP="00785956">
      <w:pPr>
        <w:spacing w:after="0" w:line="240" w:lineRule="auto"/>
        <w:jc w:val="center"/>
        <w:rPr>
          <w:rFonts w:ascii="Times New Roman" w:eastAsia="Times New Roman" w:hAnsi="Times New Roman" w:cs="Times New Roman"/>
          <w:b/>
          <w:bCs/>
          <w:i/>
          <w:iCs/>
          <w:smallCaps/>
          <w:sz w:val="24"/>
          <w:szCs w:val="24"/>
          <w:lang w:val="en"/>
        </w:rPr>
      </w:pPr>
      <w:r w:rsidRPr="00583853">
        <w:rPr>
          <w:rFonts w:ascii="Times New Roman" w:eastAsia="Times New Roman" w:hAnsi="Times New Roman" w:cs="Times New Roman"/>
          <w:b/>
          <w:bCs/>
          <w:i/>
          <w:iCs/>
          <w:smallCaps/>
          <w:sz w:val="24"/>
          <w:szCs w:val="24"/>
          <w:lang w:val="en"/>
        </w:rPr>
        <w:t>The Influence Of Organizational Activity, Learning Motivation, And Family Environment On The Learning Achievement Of Students At Batam State Polytechnic</w:t>
      </w:r>
    </w:p>
    <w:p w14:paraId="17941055" w14:textId="77777777" w:rsidR="00583853" w:rsidRPr="00583853" w:rsidRDefault="00583853" w:rsidP="00785956">
      <w:pPr>
        <w:spacing w:after="0" w:line="240" w:lineRule="auto"/>
        <w:jc w:val="center"/>
        <w:rPr>
          <w:rFonts w:ascii="Times New Roman" w:eastAsia="Times New Roman" w:hAnsi="Times New Roman" w:cs="Times New Roman"/>
          <w:b/>
          <w:bCs/>
          <w:i/>
          <w:iCs/>
          <w:smallCaps/>
          <w:sz w:val="24"/>
          <w:szCs w:val="24"/>
        </w:rPr>
      </w:pPr>
    </w:p>
    <w:p w14:paraId="1E99844D" w14:textId="0B629D06" w:rsidR="004D18D5" w:rsidRPr="00991740" w:rsidRDefault="00AB242F" w:rsidP="00AB242F">
      <w:pPr>
        <w:spacing w:after="0" w:line="240" w:lineRule="auto"/>
        <w:ind w:left="720" w:hanging="720"/>
        <w:jc w:val="center"/>
        <w:rPr>
          <w:rFonts w:ascii="Times New Roman" w:eastAsia="Times New Roman" w:hAnsi="Times New Roman" w:cs="Times New Roman"/>
          <w:b/>
          <w:bCs/>
          <w:sz w:val="24"/>
          <w:szCs w:val="24"/>
        </w:rPr>
      </w:pPr>
      <w:r w:rsidRPr="00991740">
        <w:rPr>
          <w:rFonts w:ascii="Times New Roman" w:eastAsia="Times New Roman" w:hAnsi="Times New Roman" w:cs="Times New Roman"/>
          <w:b/>
          <w:bCs/>
          <w:sz w:val="24"/>
          <w:szCs w:val="24"/>
        </w:rPr>
        <w:t>Fandy Bestario Harlan, M. Reza Pahlevi</w:t>
      </w:r>
    </w:p>
    <w:p w14:paraId="612E9D69" w14:textId="5459A1C1" w:rsidR="00991740" w:rsidRDefault="00991740" w:rsidP="00AB242F">
      <w:pPr>
        <w:spacing w:after="0" w:line="240" w:lineRule="auto"/>
        <w:ind w:left="720" w:hanging="720"/>
        <w:jc w:val="center"/>
        <w:rPr>
          <w:rFonts w:ascii="Times New Roman" w:eastAsia="Times New Roman" w:hAnsi="Times New Roman" w:cs="Times New Roman"/>
          <w:sz w:val="24"/>
          <w:szCs w:val="24"/>
        </w:rPr>
      </w:pPr>
    </w:p>
    <w:p w14:paraId="0D9F5670" w14:textId="509CDA44" w:rsidR="00991740" w:rsidRPr="00991740" w:rsidRDefault="00991740" w:rsidP="00AB242F">
      <w:pPr>
        <w:spacing w:after="0" w:line="240" w:lineRule="auto"/>
        <w:ind w:left="720" w:hanging="720"/>
        <w:jc w:val="center"/>
        <w:rPr>
          <w:rFonts w:ascii="Times New Roman" w:eastAsia="Times New Roman" w:hAnsi="Times New Roman" w:cs="Times New Roman"/>
        </w:rPr>
      </w:pPr>
      <w:r w:rsidRPr="00991740">
        <w:rPr>
          <w:rFonts w:ascii="Times New Roman" w:eastAsia="Times New Roman" w:hAnsi="Times New Roman" w:cs="Times New Roman"/>
        </w:rPr>
        <w:t>Politeknik Negeri Batam</w:t>
      </w:r>
    </w:p>
    <w:p w14:paraId="373B1C1C" w14:textId="2C6E4AEE" w:rsidR="00991740" w:rsidRDefault="00991740" w:rsidP="00991740">
      <w:pPr>
        <w:spacing w:after="0" w:line="240" w:lineRule="auto"/>
        <w:ind w:left="720" w:hanging="720"/>
        <w:rPr>
          <w:rFonts w:ascii="Times New Roman" w:eastAsia="Times New Roman" w:hAnsi="Times New Roman" w:cs="Times New Roman"/>
          <w:sz w:val="24"/>
          <w:szCs w:val="24"/>
        </w:rPr>
      </w:pPr>
    </w:p>
    <w:p w14:paraId="1E3D5957" w14:textId="77777777" w:rsidR="00991740" w:rsidRDefault="00991740" w:rsidP="00991740">
      <w:pPr>
        <w:spacing w:after="0" w:line="240" w:lineRule="auto"/>
        <w:ind w:left="720" w:hanging="720"/>
        <w:rPr>
          <w:rFonts w:ascii="Times New Roman" w:eastAsia="Times New Roman" w:hAnsi="Times New Roman" w:cs="Times New Roman"/>
          <w:sz w:val="24"/>
          <w:szCs w:val="24"/>
        </w:rPr>
      </w:pPr>
    </w:p>
    <w:tbl>
      <w:tblPr>
        <w:tblW w:w="8647" w:type="dxa"/>
        <w:tblInd w:w="-25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843"/>
        <w:gridCol w:w="6804"/>
      </w:tblGrid>
      <w:tr w:rsidR="00991740" w:rsidRPr="00991740" w14:paraId="08B4F493" w14:textId="77777777" w:rsidTr="00A70D43">
        <w:tc>
          <w:tcPr>
            <w:tcW w:w="1843" w:type="dxa"/>
            <w:tcBorders>
              <w:top w:val="single" w:sz="4" w:space="0" w:color="000000"/>
              <w:bottom w:val="single" w:sz="4" w:space="0" w:color="000000"/>
            </w:tcBorders>
            <w:shd w:val="clear" w:color="auto" w:fill="auto"/>
          </w:tcPr>
          <w:p w14:paraId="523CEB3A" w14:textId="2FD3192B" w:rsidR="00991740" w:rsidRPr="00991740" w:rsidRDefault="000D77B9" w:rsidP="00991740">
            <w:pPr>
              <w:widowControl w:val="0"/>
              <w:pBdr>
                <w:top w:val="nil"/>
                <w:left w:val="nil"/>
                <w:bottom w:val="nil"/>
                <w:right w:val="nil"/>
                <w:between w:val="nil"/>
              </w:pBdr>
              <w:spacing w:after="0" w:line="240" w:lineRule="auto"/>
              <w:ind w:right="25"/>
              <w:rPr>
                <w:rFonts w:ascii="Tahoma" w:eastAsia="Tahoma" w:hAnsi="Tahoma" w:cs="Tahoma"/>
                <w:b/>
                <w:color w:val="000000"/>
                <w:sz w:val="20"/>
                <w:szCs w:val="20"/>
                <w:lang w:val="en-ID" w:eastAsia="zh-CN"/>
              </w:rPr>
            </w:pPr>
            <w:r w:rsidRPr="000D77B9">
              <w:rPr>
                <w:rFonts w:ascii="Tahoma" w:eastAsia="Tahoma" w:hAnsi="Tahoma" w:cs="Tahoma"/>
                <w:b/>
                <w:color w:val="000000"/>
                <w:sz w:val="20"/>
                <w:szCs w:val="20"/>
                <w:lang w:val="en" w:eastAsia="zh-CN"/>
              </w:rPr>
              <w:t>ARTICLE INFORMATION</w:t>
            </w:r>
          </w:p>
        </w:tc>
        <w:tc>
          <w:tcPr>
            <w:tcW w:w="6804" w:type="dxa"/>
            <w:tcBorders>
              <w:top w:val="single" w:sz="4" w:space="0" w:color="000000"/>
              <w:bottom w:val="single" w:sz="4" w:space="0" w:color="000000"/>
            </w:tcBorders>
            <w:shd w:val="clear" w:color="auto" w:fill="auto"/>
            <w:vAlign w:val="center"/>
          </w:tcPr>
          <w:p w14:paraId="061903D7" w14:textId="0FCAC18C" w:rsidR="00991740" w:rsidRPr="00991740" w:rsidRDefault="00991740" w:rsidP="00991740">
            <w:pPr>
              <w:widowControl w:val="0"/>
              <w:pBdr>
                <w:top w:val="nil"/>
                <w:left w:val="nil"/>
                <w:bottom w:val="nil"/>
                <w:right w:val="nil"/>
                <w:between w:val="nil"/>
              </w:pBdr>
              <w:spacing w:after="0" w:line="240" w:lineRule="auto"/>
              <w:ind w:right="832"/>
              <w:jc w:val="center"/>
              <w:rPr>
                <w:rFonts w:ascii="Tahoma" w:eastAsia="Tahoma" w:hAnsi="Tahoma" w:cs="Tahoma"/>
                <w:b/>
                <w:color w:val="000000"/>
                <w:sz w:val="20"/>
                <w:szCs w:val="20"/>
                <w:lang w:eastAsia="zh-CN"/>
              </w:rPr>
            </w:pPr>
            <w:r w:rsidRPr="00991740">
              <w:rPr>
                <w:rFonts w:ascii="Tahoma" w:eastAsia="Tahoma" w:hAnsi="Tahoma" w:cs="Tahoma"/>
                <w:b/>
                <w:color w:val="000000"/>
                <w:sz w:val="20"/>
                <w:szCs w:val="20"/>
                <w:lang w:eastAsia="zh-CN"/>
              </w:rPr>
              <w:t>ABSTR</w:t>
            </w:r>
            <w:r w:rsidR="000D77B9">
              <w:rPr>
                <w:rFonts w:ascii="Tahoma" w:eastAsia="Tahoma" w:hAnsi="Tahoma" w:cs="Tahoma"/>
                <w:b/>
                <w:color w:val="000000"/>
                <w:sz w:val="20"/>
                <w:szCs w:val="20"/>
                <w:lang w:eastAsia="zh-CN"/>
              </w:rPr>
              <w:t>ACT</w:t>
            </w:r>
          </w:p>
        </w:tc>
      </w:tr>
      <w:tr w:rsidR="00991740" w:rsidRPr="00991740" w14:paraId="551203EE" w14:textId="77777777" w:rsidTr="00A70D43">
        <w:tc>
          <w:tcPr>
            <w:tcW w:w="1843" w:type="dxa"/>
            <w:tcBorders>
              <w:top w:val="single" w:sz="4" w:space="0" w:color="000000"/>
              <w:bottom w:val="single" w:sz="4" w:space="0" w:color="000000"/>
            </w:tcBorders>
            <w:shd w:val="clear" w:color="auto" w:fill="auto"/>
          </w:tcPr>
          <w:p w14:paraId="211757FD" w14:textId="77777777" w:rsidR="00991740" w:rsidRPr="00991740" w:rsidRDefault="00991740" w:rsidP="00991740">
            <w:pPr>
              <w:widowControl w:val="0"/>
              <w:pBdr>
                <w:top w:val="nil"/>
                <w:left w:val="nil"/>
                <w:bottom w:val="nil"/>
                <w:right w:val="nil"/>
                <w:between w:val="nil"/>
              </w:pBdr>
              <w:spacing w:after="0" w:line="240" w:lineRule="auto"/>
              <w:ind w:right="25"/>
              <w:rPr>
                <w:rFonts w:ascii="Tahoma" w:eastAsia="Tahoma" w:hAnsi="Tahoma" w:cs="Tahoma"/>
                <w:b/>
                <w:color w:val="000000"/>
                <w:sz w:val="20"/>
                <w:szCs w:val="20"/>
                <w:lang w:eastAsia="zh-CN"/>
              </w:rPr>
            </w:pPr>
          </w:p>
          <w:p w14:paraId="17973B50" w14:textId="0F897381" w:rsidR="00991740" w:rsidRPr="00991740" w:rsidRDefault="00091204" w:rsidP="00991740">
            <w:pPr>
              <w:widowControl w:val="0"/>
              <w:pBdr>
                <w:top w:val="nil"/>
                <w:left w:val="nil"/>
                <w:bottom w:val="nil"/>
                <w:right w:val="nil"/>
                <w:between w:val="nil"/>
              </w:pBdr>
              <w:spacing w:after="0" w:line="240" w:lineRule="auto"/>
              <w:ind w:right="25"/>
              <w:rPr>
                <w:rFonts w:ascii="Tahoma" w:eastAsia="Tahoma" w:hAnsi="Tahoma" w:cs="Tahoma"/>
                <w:b/>
                <w:color w:val="000000"/>
                <w:sz w:val="20"/>
                <w:szCs w:val="20"/>
                <w:lang w:eastAsia="zh-CN"/>
              </w:rPr>
            </w:pPr>
            <w:r>
              <w:rPr>
                <w:rFonts w:ascii="Tahoma" w:eastAsia="Tahoma" w:hAnsi="Tahoma" w:cs="Tahoma"/>
                <w:b/>
                <w:color w:val="000000"/>
                <w:sz w:val="20"/>
                <w:szCs w:val="20"/>
                <w:lang w:eastAsia="zh-CN"/>
              </w:rPr>
              <w:t>History</w:t>
            </w:r>
          </w:p>
          <w:p w14:paraId="02787B7E" w14:textId="77777777" w:rsidR="00091204" w:rsidRPr="00091204" w:rsidRDefault="00091204" w:rsidP="00091204">
            <w:pPr>
              <w:pBdr>
                <w:top w:val="nil"/>
                <w:left w:val="nil"/>
                <w:bottom w:val="nil"/>
                <w:right w:val="nil"/>
                <w:between w:val="nil"/>
              </w:pBdr>
              <w:spacing w:after="0" w:line="240" w:lineRule="auto"/>
              <w:rPr>
                <w:rFonts w:ascii="Tahoma" w:eastAsia="Tahoma" w:hAnsi="Tahoma" w:cs="Tahoma"/>
                <w:color w:val="000000"/>
                <w:sz w:val="20"/>
                <w:szCs w:val="20"/>
                <w:lang w:val="en" w:eastAsia="zh-CN"/>
              </w:rPr>
            </w:pPr>
            <w:r w:rsidRPr="00091204">
              <w:rPr>
                <w:rFonts w:ascii="Tahoma" w:eastAsia="Tahoma" w:hAnsi="Tahoma" w:cs="Tahoma"/>
                <w:color w:val="000000"/>
                <w:sz w:val="20"/>
                <w:szCs w:val="20"/>
                <w:lang w:val="en" w:eastAsia="zh-CN"/>
              </w:rPr>
              <w:t xml:space="preserve">Accepted: </w:t>
            </w:r>
          </w:p>
          <w:p w14:paraId="6FA1B286" w14:textId="3772312A" w:rsidR="00991740" w:rsidRPr="00991740" w:rsidRDefault="00091204" w:rsidP="00091204">
            <w:pPr>
              <w:pBdr>
                <w:top w:val="nil"/>
                <w:left w:val="nil"/>
                <w:bottom w:val="nil"/>
                <w:right w:val="nil"/>
                <w:between w:val="nil"/>
              </w:pBdr>
              <w:spacing w:after="0" w:line="240" w:lineRule="auto"/>
              <w:rPr>
                <w:rFonts w:ascii="Tahoma" w:eastAsia="Tahoma" w:hAnsi="Tahoma" w:cs="Tahoma"/>
                <w:color w:val="000000"/>
                <w:sz w:val="20"/>
                <w:szCs w:val="20"/>
                <w:lang w:val="en-ID" w:eastAsia="zh-CN"/>
              </w:rPr>
            </w:pPr>
            <w:r w:rsidRPr="00091204">
              <w:rPr>
                <w:rFonts w:ascii="Tahoma" w:eastAsia="Tahoma" w:hAnsi="Tahoma" w:cs="Tahoma"/>
                <w:color w:val="000000"/>
                <w:sz w:val="20"/>
                <w:szCs w:val="20"/>
                <w:lang w:val="en" w:eastAsia="zh-CN"/>
              </w:rPr>
              <w:t>Revised: Approved:</w:t>
            </w:r>
          </w:p>
          <w:p w14:paraId="294AC4CE" w14:textId="77777777" w:rsidR="00991740" w:rsidRPr="00991740" w:rsidRDefault="00991740" w:rsidP="00991740">
            <w:pPr>
              <w:widowControl w:val="0"/>
              <w:pBdr>
                <w:top w:val="nil"/>
                <w:left w:val="nil"/>
                <w:bottom w:val="nil"/>
                <w:right w:val="nil"/>
                <w:between w:val="nil"/>
              </w:pBdr>
              <w:spacing w:after="0" w:line="240" w:lineRule="auto"/>
              <w:ind w:right="25"/>
              <w:rPr>
                <w:rFonts w:ascii="Tahoma" w:eastAsia="Tahoma" w:hAnsi="Tahoma" w:cs="Tahoma"/>
                <w:color w:val="000000"/>
                <w:sz w:val="20"/>
                <w:szCs w:val="20"/>
                <w:lang w:eastAsia="zh-CN"/>
              </w:rPr>
            </w:pPr>
          </w:p>
          <w:p w14:paraId="346CCBB5" w14:textId="77777777" w:rsidR="00991740" w:rsidRPr="00991740" w:rsidRDefault="00991740" w:rsidP="00991740">
            <w:pPr>
              <w:widowControl w:val="0"/>
              <w:pBdr>
                <w:top w:val="nil"/>
                <w:left w:val="nil"/>
                <w:bottom w:val="nil"/>
                <w:right w:val="nil"/>
                <w:between w:val="nil"/>
              </w:pBdr>
              <w:spacing w:after="0" w:line="240" w:lineRule="auto"/>
              <w:ind w:right="25"/>
              <w:rPr>
                <w:rFonts w:ascii="Tahoma" w:eastAsia="Tahoma" w:hAnsi="Tahoma" w:cs="Tahoma"/>
                <w:b/>
                <w:i/>
                <w:color w:val="000000"/>
                <w:sz w:val="20"/>
                <w:szCs w:val="20"/>
                <w:lang w:eastAsia="zh-CN"/>
              </w:rPr>
            </w:pPr>
            <w:r w:rsidRPr="00991740">
              <w:rPr>
                <w:rFonts w:ascii="Tahoma" w:eastAsia="Tahoma" w:hAnsi="Tahoma" w:cs="Tahoma"/>
                <w:b/>
                <w:i/>
                <w:color w:val="000000"/>
                <w:sz w:val="20"/>
                <w:szCs w:val="20"/>
                <w:lang w:eastAsia="zh-CN"/>
              </w:rPr>
              <w:t xml:space="preserve">Keywords </w:t>
            </w:r>
          </w:p>
          <w:p w14:paraId="572319D0" w14:textId="0B3E3D35" w:rsidR="00991740" w:rsidRPr="00991740" w:rsidRDefault="00991740" w:rsidP="00991740">
            <w:pPr>
              <w:widowControl w:val="0"/>
              <w:pBdr>
                <w:top w:val="nil"/>
                <w:left w:val="nil"/>
                <w:bottom w:val="nil"/>
                <w:right w:val="nil"/>
                <w:between w:val="nil"/>
              </w:pBdr>
              <w:spacing w:after="0" w:line="240" w:lineRule="auto"/>
              <w:ind w:right="25"/>
              <w:rPr>
                <w:rFonts w:ascii="Tahoma" w:eastAsia="Tahoma" w:hAnsi="Tahoma" w:cs="Tahoma"/>
                <w:i/>
                <w:color w:val="000000"/>
                <w:sz w:val="20"/>
                <w:szCs w:val="20"/>
                <w:lang w:eastAsia="zh-CN"/>
              </w:rPr>
            </w:pPr>
            <w:r w:rsidRPr="00991740">
              <w:rPr>
                <w:rFonts w:ascii="Tahoma" w:eastAsia="Tahoma" w:hAnsi="Tahoma" w:cs="Tahoma"/>
                <w:i/>
                <w:color w:val="000000"/>
                <w:sz w:val="20"/>
                <w:szCs w:val="20"/>
                <w:lang w:eastAsia="zh-CN"/>
              </w:rPr>
              <w:t>Organizational Activities, Learning Motivation, Family Environment, Learning Achievement.</w:t>
            </w:r>
          </w:p>
          <w:p w14:paraId="78A229C2" w14:textId="77777777" w:rsidR="00991740" w:rsidRPr="00991740" w:rsidRDefault="00991740" w:rsidP="00991740">
            <w:pPr>
              <w:widowControl w:val="0"/>
              <w:pBdr>
                <w:top w:val="nil"/>
                <w:left w:val="nil"/>
                <w:bottom w:val="nil"/>
                <w:right w:val="nil"/>
                <w:between w:val="nil"/>
              </w:pBdr>
              <w:spacing w:after="0" w:line="240" w:lineRule="auto"/>
              <w:ind w:right="25"/>
              <w:rPr>
                <w:rFonts w:ascii="Tahoma" w:eastAsia="Tahoma" w:hAnsi="Tahoma" w:cs="Tahoma"/>
                <w:color w:val="000000"/>
                <w:sz w:val="20"/>
                <w:szCs w:val="20"/>
                <w:lang w:eastAsia="zh-CN"/>
              </w:rPr>
            </w:pPr>
          </w:p>
          <w:p w14:paraId="0028F895" w14:textId="77777777" w:rsidR="00991740" w:rsidRPr="00991740" w:rsidRDefault="00991740" w:rsidP="00991740">
            <w:pPr>
              <w:widowControl w:val="0"/>
              <w:pBdr>
                <w:top w:val="nil"/>
                <w:left w:val="nil"/>
                <w:bottom w:val="nil"/>
                <w:right w:val="nil"/>
                <w:between w:val="nil"/>
              </w:pBdr>
              <w:spacing w:after="0" w:line="240" w:lineRule="auto"/>
              <w:ind w:right="25"/>
              <w:rPr>
                <w:rFonts w:ascii="Tahoma" w:eastAsia="Tahoma" w:hAnsi="Tahoma" w:cs="Tahoma"/>
                <w:color w:val="000000"/>
                <w:sz w:val="20"/>
                <w:szCs w:val="20"/>
                <w:lang w:eastAsia="zh-CN"/>
              </w:rPr>
            </w:pPr>
          </w:p>
        </w:tc>
        <w:tc>
          <w:tcPr>
            <w:tcW w:w="6804" w:type="dxa"/>
            <w:tcBorders>
              <w:top w:val="single" w:sz="4" w:space="0" w:color="000000"/>
              <w:bottom w:val="single" w:sz="4" w:space="0" w:color="000000"/>
            </w:tcBorders>
            <w:shd w:val="clear" w:color="auto" w:fill="auto"/>
          </w:tcPr>
          <w:p w14:paraId="05B692A5" w14:textId="77777777" w:rsidR="00991740" w:rsidRDefault="00991740" w:rsidP="00991740">
            <w:pPr>
              <w:spacing w:after="0" w:line="240" w:lineRule="auto"/>
              <w:jc w:val="both"/>
              <w:rPr>
                <w:rFonts w:ascii="Tahoma" w:eastAsia="Tahoma" w:hAnsi="Tahoma" w:cs="Tahoma"/>
                <w:b/>
                <w:sz w:val="20"/>
                <w:szCs w:val="20"/>
                <w:lang w:eastAsia="zh-CN"/>
              </w:rPr>
            </w:pPr>
            <w:r w:rsidRPr="00991740">
              <w:rPr>
                <w:rFonts w:ascii="Tahoma" w:eastAsia="Tahoma" w:hAnsi="Tahoma" w:cs="Tahoma"/>
                <w:b/>
                <w:sz w:val="20"/>
                <w:szCs w:val="20"/>
                <w:lang w:eastAsia="zh-CN"/>
              </w:rPr>
              <w:t xml:space="preserve">Abstract </w:t>
            </w:r>
          </w:p>
          <w:p w14:paraId="3FAC6E58" w14:textId="5D1BA51E" w:rsidR="00991740" w:rsidRPr="00991740" w:rsidRDefault="00991740" w:rsidP="00991740">
            <w:pPr>
              <w:spacing w:after="0" w:line="240" w:lineRule="auto"/>
              <w:jc w:val="both"/>
              <w:rPr>
                <w:rFonts w:ascii="Tahoma" w:eastAsia="Tahoma" w:hAnsi="Tahoma" w:cs="Tahoma"/>
                <w:sz w:val="20"/>
                <w:szCs w:val="20"/>
                <w:lang w:eastAsia="zh-CN"/>
              </w:rPr>
            </w:pPr>
            <w:r w:rsidRPr="00991740">
              <w:rPr>
                <w:rFonts w:ascii="Tahoma" w:eastAsia="Tahoma" w:hAnsi="Tahoma" w:cs="Tahoma"/>
                <w:sz w:val="20"/>
                <w:szCs w:val="20"/>
                <w:lang w:eastAsia="zh-CN"/>
              </w:rPr>
              <w:t>Student activeness in organizations aims to develop and apply the experience gained in life. The individual's internal strength to provide enthusiasm in learning activities. The family environment includes all interactions, emotional support, and dynamics between family members that affect child development. This study uses quantitative analysis methods. The purpose of this study was to determine the effect of organizational activities, learning motivation, and family environment on the learning achievement of students at the Batam State Polytechnic. From the test results obtained a significance level of 0.000 &lt;0.05 then H4 is accepted, it can be concluded that simultaneously the variables of organizational activities (X1), learning motivation (X2), and family environment (X3) have a simultaneous effect on the learning achievement of students at the Batam State Polytechnic.</w:t>
            </w:r>
          </w:p>
        </w:tc>
      </w:tr>
      <w:tr w:rsidR="00991740" w:rsidRPr="00991740" w14:paraId="50632DCB" w14:textId="77777777" w:rsidTr="00A70D43">
        <w:tc>
          <w:tcPr>
            <w:tcW w:w="8647" w:type="dxa"/>
            <w:gridSpan w:val="2"/>
            <w:tcBorders>
              <w:top w:val="single" w:sz="4" w:space="0" w:color="000000"/>
              <w:bottom w:val="single" w:sz="4" w:space="0" w:color="000000"/>
            </w:tcBorders>
            <w:shd w:val="clear" w:color="auto" w:fill="auto"/>
          </w:tcPr>
          <w:p w14:paraId="2F2D92C2" w14:textId="77777777" w:rsidR="00991740" w:rsidRPr="00991740" w:rsidRDefault="00991740" w:rsidP="00991740">
            <w:pPr>
              <w:spacing w:after="0" w:line="240" w:lineRule="auto"/>
              <w:ind w:right="93"/>
              <w:jc w:val="center"/>
              <w:rPr>
                <w:rFonts w:ascii="Tahoma" w:eastAsia="Tahoma" w:hAnsi="Tahoma" w:cs="Tahoma"/>
                <w:sz w:val="20"/>
                <w:szCs w:val="20"/>
                <w:lang w:eastAsia="zh-CN"/>
              </w:rPr>
            </w:pPr>
            <w:r w:rsidRPr="00991740">
              <w:rPr>
                <w:rFonts w:ascii="Tahoma" w:eastAsia="Tahoma" w:hAnsi="Tahoma" w:cs="Tahoma"/>
                <w:sz w:val="20"/>
                <w:szCs w:val="20"/>
                <w:lang w:eastAsia="zh-CN"/>
              </w:rPr>
              <w:t xml:space="preserve"> </w:t>
            </w:r>
            <w:r w:rsidRPr="00991740">
              <w:rPr>
                <w:rFonts w:ascii="Tahoma" w:eastAsia="Tahoma" w:hAnsi="Tahoma" w:cs="Tahoma"/>
                <w:noProof/>
                <w:sz w:val="20"/>
                <w:szCs w:val="20"/>
                <w:lang w:eastAsia="zh-CN"/>
              </w:rPr>
              <w:drawing>
                <wp:inline distT="0" distB="0" distL="0" distR="0" wp14:anchorId="07E0B4FF" wp14:editId="528C427F">
                  <wp:extent cx="838200" cy="2952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42" t="-121" r="-40" b="-119"/>
                          <a:stretch>
                            <a:fillRect/>
                          </a:stretch>
                        </pic:blipFill>
                        <pic:spPr>
                          <a:xfrm>
                            <a:off x="0" y="0"/>
                            <a:ext cx="838200" cy="295275"/>
                          </a:xfrm>
                          <a:prstGeom prst="rect">
                            <a:avLst/>
                          </a:prstGeom>
                          <a:ln/>
                        </pic:spPr>
                      </pic:pic>
                    </a:graphicData>
                  </a:graphic>
                </wp:inline>
              </w:drawing>
            </w:r>
          </w:p>
          <w:p w14:paraId="0263F964" w14:textId="0DF07E09" w:rsidR="00991740" w:rsidRPr="00991740" w:rsidRDefault="00991740" w:rsidP="00991740">
            <w:pPr>
              <w:spacing w:after="0" w:line="240" w:lineRule="auto"/>
              <w:jc w:val="center"/>
              <w:rPr>
                <w:rFonts w:ascii="Tahoma" w:eastAsia="Tahoma" w:hAnsi="Tahoma" w:cs="Tahoma"/>
                <w:b/>
                <w:sz w:val="24"/>
                <w:szCs w:val="24"/>
                <w:lang w:eastAsia="zh-CN"/>
              </w:rPr>
            </w:pPr>
            <w:r w:rsidRPr="00991740">
              <w:rPr>
                <w:rFonts w:ascii="Tahoma" w:eastAsia="Tahoma" w:hAnsi="Tahoma" w:cs="Tahoma"/>
                <w:sz w:val="20"/>
                <w:szCs w:val="20"/>
                <w:lang w:eastAsia="zh-CN"/>
              </w:rPr>
              <w:t>Copyright (c) 202</w:t>
            </w:r>
            <w:r>
              <w:rPr>
                <w:rFonts w:ascii="Tahoma" w:eastAsia="Tahoma" w:hAnsi="Tahoma" w:cs="Tahoma"/>
                <w:sz w:val="20"/>
                <w:szCs w:val="20"/>
                <w:lang w:eastAsia="zh-CN"/>
              </w:rPr>
              <w:t>4</w:t>
            </w:r>
            <w:r w:rsidRPr="00991740">
              <w:rPr>
                <w:rFonts w:ascii="Tahoma" w:eastAsia="Tahoma" w:hAnsi="Tahoma" w:cs="Tahoma"/>
                <w:sz w:val="20"/>
                <w:szCs w:val="20"/>
                <w:lang w:eastAsia="zh-CN"/>
              </w:rPr>
              <w:t xml:space="preserve"> author</w:t>
            </w:r>
          </w:p>
        </w:tc>
      </w:tr>
    </w:tbl>
    <w:p w14:paraId="617115F9" w14:textId="77777777" w:rsidR="00AB242F" w:rsidRDefault="00AB242F" w:rsidP="00AB242F">
      <w:pPr>
        <w:spacing w:after="0" w:line="240" w:lineRule="auto"/>
        <w:ind w:left="720" w:hanging="720"/>
        <w:jc w:val="center"/>
        <w:rPr>
          <w:rFonts w:ascii="Times New Roman" w:eastAsia="Times New Roman" w:hAnsi="Times New Roman" w:cs="Times New Roman"/>
          <w:sz w:val="24"/>
          <w:szCs w:val="24"/>
        </w:rPr>
      </w:pPr>
    </w:p>
    <w:p w14:paraId="667B20CF" w14:textId="77777777" w:rsidR="004D18D5" w:rsidRDefault="004D18D5">
      <w:pPr>
        <w:spacing w:after="0" w:line="240" w:lineRule="auto"/>
        <w:jc w:val="both"/>
        <w:rPr>
          <w:rFonts w:ascii="Times New Roman" w:eastAsia="Times New Roman" w:hAnsi="Times New Roman" w:cs="Times New Roman"/>
          <w:sz w:val="24"/>
          <w:szCs w:val="24"/>
        </w:rPr>
      </w:pPr>
    </w:p>
    <w:p w14:paraId="592488EE" w14:textId="77777777" w:rsidR="00991740" w:rsidRDefault="00991740">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1CA6955F" w14:textId="4B750204" w:rsidR="004D18D5" w:rsidRDefault="0099174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 </w:t>
      </w:r>
      <w:r w:rsidR="0053016D">
        <w:rPr>
          <w:rFonts w:ascii="Times New Roman" w:eastAsia="Times New Roman" w:hAnsi="Times New Roman" w:cs="Times New Roman"/>
          <w:b/>
          <w:color w:val="000000"/>
          <w:sz w:val="24"/>
          <w:szCs w:val="24"/>
        </w:rPr>
        <w:t>Introduction</w:t>
      </w:r>
    </w:p>
    <w:p w14:paraId="3C5EDB05"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The dissemination of knowledge and the development of people who advance the country are two major functions of higher education. A high-quality education helps Indonesia become more competitive internationally and more stable during times of transition, claims Azura (2002: 215). In addition, education seeks to develop obedient, contributing members of society and the nation (Wahyuni, 1997: 2).</w:t>
      </w:r>
    </w:p>
    <w:p w14:paraId="6385113F"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Law No. 20/2003 states that the education system must adapt to technological advancements in order to generate competent graduates with both technical and non-technical abilities in order to remain relevant in the age of globalization. According to Rosyid (2019: 9), learning achievement, such as GPA, represents student success and is a crucial measure in higher education.</w:t>
      </w:r>
    </w:p>
    <w:p w14:paraId="71AF3E26" w14:textId="6309C528" w:rsidR="0045180B" w:rsidRDefault="0045180B" w:rsidP="00A6263F">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The elements that affect a student's ability to learn include both environmental (like living circumstances, family environment, and supportive facilities) and internal (like motivation, interest, talent, and learning methods) factors (Abu Ahmadi and Widodo Supriyono, 1991: 131).</w:t>
      </w:r>
    </w:p>
    <w:p w14:paraId="2F3E9055"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Located in Batam City, in the province of the Riau Islands, is Batam State Polytechnic, also known as Polibatam. Business Management, Informatics Engineering, Electrical Engineering, and Mechanical Engineering are the four departments that make up this university.</w:t>
      </w:r>
    </w:p>
    <w:p w14:paraId="49E59214"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In order to determine what factors affect Batam State Polytechnic students' learning achievement, the researcher polled fifteen of the school's students.</w:t>
      </w:r>
    </w:p>
    <w:p w14:paraId="433402D9" w14:textId="3D5E04E4" w:rsidR="00C81FEE" w:rsidRDefault="00453ADD" w:rsidP="00453ADD">
      <w:pPr>
        <w:pBdr>
          <w:top w:val="nil"/>
          <w:left w:val="nil"/>
          <w:bottom w:val="nil"/>
          <w:right w:val="nil"/>
          <w:between w:val="nil"/>
        </w:pBdr>
        <w:spacing w:after="0" w:line="240" w:lineRule="auto"/>
        <w:ind w:firstLine="28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1</w:t>
      </w:r>
    </w:p>
    <w:p w14:paraId="08DD8DA4" w14:textId="223E1839" w:rsidR="0045180B" w:rsidRPr="00453ADD" w:rsidRDefault="00453ADD" w:rsidP="00453ADD">
      <w:pPr>
        <w:pBdr>
          <w:top w:val="nil"/>
          <w:left w:val="nil"/>
          <w:bottom w:val="nil"/>
          <w:right w:val="nil"/>
          <w:between w:val="nil"/>
        </w:pBdr>
        <w:spacing w:after="0" w:line="240" w:lineRule="auto"/>
        <w:ind w:firstLine="28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Factors Affecting Learning Achievement</w:t>
      </w:r>
    </w:p>
    <w:p w14:paraId="2AA1975E" w14:textId="7BBF97A3" w:rsidR="00FE396D" w:rsidRDefault="00A6263F" w:rsidP="00A6263F">
      <w:pPr>
        <w:pBdr>
          <w:top w:val="nil"/>
          <w:left w:val="nil"/>
          <w:bottom w:val="nil"/>
          <w:right w:val="nil"/>
          <w:between w:val="nil"/>
        </w:pBdr>
        <w:spacing w:after="0" w:line="240" w:lineRule="auto"/>
        <w:ind w:firstLine="284"/>
        <w:jc w:val="center"/>
        <w:rPr>
          <w:rFonts w:ascii="Times New Roman" w:eastAsia="Times New Roman" w:hAnsi="Times New Roman" w:cs="Times New Roman"/>
          <w:color w:val="000000"/>
          <w:sz w:val="24"/>
          <w:szCs w:val="24"/>
        </w:rPr>
      </w:pPr>
      <w:r>
        <w:rPr>
          <w:noProof/>
        </w:rPr>
        <w:drawing>
          <wp:inline distT="0" distB="0" distL="0" distR="0" wp14:anchorId="45ADDEAA" wp14:editId="7DD95EA9">
            <wp:extent cx="3931920" cy="2110740"/>
            <wp:effectExtent l="0" t="0" r="11430" b="3810"/>
            <wp:docPr id="1" name="Chart 1">
              <a:extLst xmlns:a="http://schemas.openxmlformats.org/drawingml/2006/main">
                <a:ext uri="{FF2B5EF4-FFF2-40B4-BE49-F238E27FC236}">
                  <a16:creationId xmlns:a16="http://schemas.microsoft.com/office/drawing/2014/main" id="{69F664F0-AECA-41B4-94E6-AE2F05FAE6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813CFD1"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The three biggest data sets are displayed above. These represent the responses of 15 respondents who indicated that learning motivation, family environment, and organizational activities have the greatest effects on students' academic progress.</w:t>
      </w:r>
    </w:p>
    <w:p w14:paraId="3A9D954A"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Positive findings from Siska Sinta Pratiwi's (2016) research were also reported, namely that students who are involved in groups achieve more in their academic lives than students who are not. While attending classes helps students prepare for their academic careers, students find it difficult to balance their time between groups and lectures. Strong learning motivation is necessary to keep up this commitment.</w:t>
      </w:r>
    </w:p>
    <w:p w14:paraId="53744C22"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lastRenderedPageBreak/>
        <w:t>According to Nia Rosita's research (2023), moral support and encouragement from the family, along with educational principles established from an early age, have a positive impact on students' learning achievement.</w:t>
      </w:r>
    </w:p>
    <w:p w14:paraId="738CDDA2" w14:textId="7777777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The researcher is interested in researching Batam State Polytechnic students under the title "The Influence of Organizational Activity, Learning Motivation, and Family Environment on the Learning Achievement of Students of Batam State Polytechnic" based on respondent data and prior research.</w:t>
      </w:r>
    </w:p>
    <w:p w14:paraId="3A051A31" w14:textId="77777777" w:rsidR="00A6263F" w:rsidRDefault="00A6263F" w:rsidP="00A6263F">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rPr>
      </w:pPr>
    </w:p>
    <w:p w14:paraId="0ED9BFD3" w14:textId="1B662801" w:rsidR="004D18D5" w:rsidRDefault="00991740">
      <w:pPr>
        <w:pBdr>
          <w:top w:val="nil"/>
          <w:left w:val="nil"/>
          <w:bottom w:val="nil"/>
          <w:right w:val="nil"/>
          <w:between w:val="nil"/>
        </w:pBdr>
        <w:spacing w:after="0" w:line="240" w:lineRule="auto"/>
        <w:ind w:left="397" w:hanging="39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r w:rsidR="0053016D">
        <w:rPr>
          <w:rFonts w:ascii="Times New Roman" w:eastAsia="Times New Roman" w:hAnsi="Times New Roman" w:cs="Times New Roman"/>
          <w:b/>
          <w:color w:val="000000"/>
          <w:sz w:val="24"/>
          <w:szCs w:val="24"/>
        </w:rPr>
        <w:t>Research Method</w:t>
      </w:r>
    </w:p>
    <w:p w14:paraId="25FF6EFC" w14:textId="71696C07" w:rsidR="0045180B" w:rsidRPr="0045180B" w:rsidRDefault="0045180B" w:rsidP="0045180B">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en-ID"/>
        </w:rPr>
      </w:pPr>
      <w:r w:rsidRPr="0045180B">
        <w:rPr>
          <w:rFonts w:ascii="Times New Roman" w:eastAsia="Times New Roman" w:hAnsi="Times New Roman" w:cs="Times New Roman"/>
          <w:color w:val="000000"/>
          <w:sz w:val="24"/>
          <w:szCs w:val="24"/>
          <w:lang w:val="en-ID"/>
        </w:rPr>
        <w:t>Quantitative analysis techniques are used in this study to ascertain each variable's impact. Once the data has been collected, the SPSS (Statistics Products and Services Solutions) software will be used to test the hypothesis. Students of Batam State Polytechnic make up the study's population. 92 respondents who were Batam State Polytechnic students made up the study's sample. In this study, Google Forms were used to distribute questionnaires as the method of data collecting.</w:t>
      </w:r>
    </w:p>
    <w:p w14:paraId="1575B711" w14:textId="7CB345A4" w:rsidR="00BC7434" w:rsidRDefault="00BC743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rPr>
      </w:pPr>
      <w:r w:rsidRPr="00BC7434">
        <w:rPr>
          <w:rFonts w:ascii="Times New Roman" w:eastAsia="Times New Roman" w:hAnsi="Times New Roman" w:cs="Times New Roman"/>
          <w:color w:val="000000"/>
          <w:sz w:val="24"/>
          <w:szCs w:val="24"/>
        </w:rPr>
        <w:t>The framework of this research:</w:t>
      </w:r>
    </w:p>
    <w:p w14:paraId="5AC71359" w14:textId="77777777" w:rsidR="00C81FEE" w:rsidRDefault="00453ADD" w:rsidP="00453ADD">
      <w:pPr>
        <w:pBdr>
          <w:top w:val="nil"/>
          <w:left w:val="nil"/>
          <w:bottom w:val="nil"/>
          <w:right w:val="nil"/>
          <w:between w:val="nil"/>
        </w:pBdr>
        <w:spacing w:after="0" w:line="240" w:lineRule="auto"/>
        <w:ind w:left="720" w:hanging="436"/>
        <w:jc w:val="center"/>
        <w:rPr>
          <w:rFonts w:ascii="Times New Roman" w:eastAsia="Times New Roman" w:hAnsi="Times New Roman" w:cs="Times New Roman"/>
          <w:b/>
          <w:bCs/>
          <w:color w:val="000000"/>
          <w:sz w:val="24"/>
          <w:szCs w:val="24"/>
        </w:rPr>
      </w:pPr>
      <w:r w:rsidRPr="00453ADD">
        <w:rPr>
          <w:rFonts w:ascii="Times New Roman" w:eastAsia="Times New Roman" w:hAnsi="Times New Roman" w:cs="Times New Roman"/>
          <w:b/>
          <w:bCs/>
          <w:color w:val="000000"/>
          <w:sz w:val="24"/>
          <w:szCs w:val="24"/>
        </w:rPr>
        <w:t>Figure 2</w:t>
      </w:r>
    </w:p>
    <w:p w14:paraId="0483AFB9" w14:textId="5747063C" w:rsidR="00453ADD" w:rsidRPr="00453ADD" w:rsidRDefault="00453ADD" w:rsidP="00453ADD">
      <w:pPr>
        <w:pBdr>
          <w:top w:val="nil"/>
          <w:left w:val="nil"/>
          <w:bottom w:val="nil"/>
          <w:right w:val="nil"/>
          <w:between w:val="nil"/>
        </w:pBdr>
        <w:spacing w:after="0" w:line="240" w:lineRule="auto"/>
        <w:ind w:left="720" w:hanging="436"/>
        <w:jc w:val="center"/>
        <w:rPr>
          <w:rFonts w:ascii="Times New Roman" w:eastAsia="Times New Roman" w:hAnsi="Times New Roman" w:cs="Times New Roman"/>
          <w:b/>
          <w:bCs/>
          <w:color w:val="000000"/>
          <w:sz w:val="24"/>
          <w:szCs w:val="24"/>
        </w:rPr>
      </w:pPr>
      <w:r w:rsidRPr="00453ADD">
        <w:rPr>
          <w:rFonts w:ascii="Times New Roman" w:eastAsia="Times New Roman" w:hAnsi="Times New Roman" w:cs="Times New Roman"/>
          <w:b/>
          <w:bCs/>
          <w:color w:val="000000"/>
          <w:sz w:val="24"/>
          <w:szCs w:val="24"/>
        </w:rPr>
        <w:t>Research Framework</w:t>
      </w:r>
    </w:p>
    <w:p w14:paraId="3F949EF0" w14:textId="55C2827E" w:rsidR="00BC7434" w:rsidRDefault="00C22557" w:rsidP="00785956">
      <w:pPr>
        <w:pBdr>
          <w:top w:val="nil"/>
          <w:left w:val="nil"/>
          <w:bottom w:val="nil"/>
          <w:right w:val="nil"/>
          <w:between w:val="nil"/>
        </w:pBdr>
        <w:spacing w:after="0" w:line="240" w:lineRule="auto"/>
        <w:ind w:firstLine="1276"/>
        <w:jc w:val="center"/>
        <w:rPr>
          <w:rFonts w:ascii="Times New Roman" w:eastAsia="Times New Roman" w:hAnsi="Times New Roman" w:cs="Times New Roman"/>
          <w:color w:val="000000"/>
          <w:sz w:val="24"/>
          <w:szCs w:val="24"/>
        </w:rPr>
      </w:pPr>
      <w:r w:rsidRPr="00C22557">
        <w:rPr>
          <w:rFonts w:ascii="Times New Roman" w:hAnsi="Times New Roman" w:cs="Times New Roman"/>
          <w:noProof/>
          <w:sz w:val="24"/>
          <w:szCs w:val="24"/>
        </w:rPr>
        <w:drawing>
          <wp:inline distT="0" distB="0" distL="0" distR="0" wp14:anchorId="16E36393" wp14:editId="4CE58985">
            <wp:extent cx="2263140" cy="271298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67692" cy="2718443"/>
                    </a:xfrm>
                    <a:prstGeom prst="rect">
                      <a:avLst/>
                    </a:prstGeom>
                  </pic:spPr>
                </pic:pic>
              </a:graphicData>
            </a:graphic>
          </wp:inline>
        </w:drawing>
      </w:r>
    </w:p>
    <w:p w14:paraId="375C2D99" w14:textId="77777777" w:rsidR="00785956" w:rsidRDefault="00785956" w:rsidP="00AB242F">
      <w:pPr>
        <w:pBdr>
          <w:top w:val="nil"/>
          <w:left w:val="nil"/>
          <w:bottom w:val="nil"/>
          <w:right w:val="nil"/>
          <w:between w:val="nil"/>
        </w:pBdr>
        <w:spacing w:after="0" w:line="240" w:lineRule="auto"/>
        <w:ind w:firstLine="284"/>
        <w:jc w:val="center"/>
        <w:rPr>
          <w:rFonts w:ascii="Times New Roman" w:eastAsia="Times New Roman" w:hAnsi="Times New Roman" w:cs="Times New Roman"/>
          <w:color w:val="000000"/>
          <w:sz w:val="24"/>
          <w:szCs w:val="24"/>
        </w:rPr>
      </w:pPr>
    </w:p>
    <w:p w14:paraId="42F78444" w14:textId="1B934F1C" w:rsidR="00BC7434" w:rsidRDefault="00991740" w:rsidP="00BC743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 </w:t>
      </w:r>
      <w:r w:rsidR="00BC7434">
        <w:rPr>
          <w:rFonts w:ascii="Times New Roman" w:eastAsia="Times New Roman" w:hAnsi="Times New Roman" w:cs="Times New Roman"/>
          <w:b/>
          <w:bCs/>
          <w:color w:val="000000"/>
          <w:sz w:val="24"/>
          <w:szCs w:val="24"/>
        </w:rPr>
        <w:t>Hypothesis</w:t>
      </w:r>
    </w:p>
    <w:p w14:paraId="0C4E0932" w14:textId="77777777" w:rsidR="0045180B" w:rsidRPr="0045180B" w:rsidRDefault="00AB242F" w:rsidP="0045180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ab/>
      </w:r>
      <w:r w:rsidR="0045180B" w:rsidRPr="0045180B">
        <w:rPr>
          <w:rFonts w:ascii="Times New Roman" w:eastAsia="Times New Roman" w:hAnsi="Times New Roman" w:cs="Times New Roman"/>
          <w:color w:val="000000"/>
          <w:sz w:val="24"/>
          <w:szCs w:val="24"/>
          <w:lang w:val="en-ID"/>
        </w:rPr>
        <w:t>A hypothesis is a short answer to an issue that has to be supported by more thorough and relevant data. A hypothesis is a short answer to an issue that has to be supported by more thorough and relevant data. The purpose of this study was to ascertain how Batam State Polytechnic students' learning achievement was impacted by organizational activity, learning motivation, and family environment. The following theories were generated as a consequence of this investigation:</w:t>
      </w:r>
    </w:p>
    <w:p w14:paraId="2959A8FE" w14:textId="28C383A4" w:rsidR="00D13064" w:rsidRPr="00D13064" w:rsidRDefault="00D13064" w:rsidP="0018668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H1</w:t>
      </w:r>
      <w:r>
        <w:rPr>
          <w:rFonts w:ascii="Times New Roman" w:eastAsia="Times New Roman" w:hAnsi="Times New Roman" w:cs="Times New Roman"/>
          <w:color w:val="000000"/>
          <w:sz w:val="24"/>
          <w:szCs w:val="24"/>
        </w:rPr>
        <w:tab/>
        <w:t xml:space="preserve">= </w:t>
      </w:r>
      <w:r w:rsidRPr="00D13064">
        <w:rPr>
          <w:rFonts w:ascii="Times New Roman" w:eastAsia="Times New Roman" w:hAnsi="Times New Roman" w:cs="Times New Roman"/>
          <w:color w:val="000000"/>
          <w:sz w:val="24"/>
          <w:szCs w:val="24"/>
        </w:rPr>
        <w:t>Active participation in organizations has a positive and significant impact on the learning achievement of students at the Batam State Polytechnic.</w:t>
      </w:r>
    </w:p>
    <w:p w14:paraId="6FB4D81C" w14:textId="0AC9CCCC" w:rsidR="00D13064" w:rsidRPr="00D13064" w:rsidRDefault="00D13064" w:rsidP="0018668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H2</w:t>
      </w:r>
      <w:r>
        <w:rPr>
          <w:rFonts w:ascii="Times New Roman" w:eastAsia="Times New Roman" w:hAnsi="Times New Roman" w:cs="Times New Roman"/>
          <w:color w:val="000000"/>
          <w:sz w:val="24"/>
          <w:szCs w:val="24"/>
        </w:rPr>
        <w:tab/>
        <w:t>=</w:t>
      </w:r>
      <w:r w:rsidRPr="00D13064">
        <w:rPr>
          <w:rFonts w:ascii="Times New Roman" w:eastAsia="Times New Roman" w:hAnsi="Times New Roman" w:cs="Times New Roman"/>
          <w:color w:val="000000"/>
          <w:sz w:val="24"/>
          <w:szCs w:val="24"/>
        </w:rPr>
        <w:t xml:space="preserve"> Learning motivation has a positive and significant influence on the learning achievement of students at the Batam State Polytechnic.</w:t>
      </w:r>
    </w:p>
    <w:p w14:paraId="07D3A116" w14:textId="7AC2627B" w:rsidR="00D13064" w:rsidRPr="00D13064" w:rsidRDefault="00D13064" w:rsidP="0018668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H3</w:t>
      </w:r>
      <w:r>
        <w:rPr>
          <w:rFonts w:ascii="Times New Roman" w:eastAsia="Times New Roman" w:hAnsi="Times New Roman" w:cs="Times New Roman"/>
          <w:color w:val="000000"/>
          <w:sz w:val="24"/>
          <w:szCs w:val="24"/>
        </w:rPr>
        <w:tab/>
        <w:t xml:space="preserve">= </w:t>
      </w:r>
      <w:r w:rsidRPr="00D13064">
        <w:rPr>
          <w:rFonts w:ascii="Times New Roman" w:eastAsia="Times New Roman" w:hAnsi="Times New Roman" w:cs="Times New Roman"/>
          <w:color w:val="000000"/>
          <w:sz w:val="24"/>
          <w:szCs w:val="24"/>
        </w:rPr>
        <w:t>Family environmental factors have a positive and significant impact on the learning achievement of students at the Batam State Polytechnic.</w:t>
      </w:r>
    </w:p>
    <w:p w14:paraId="795650AF" w14:textId="0E49079E" w:rsidR="00D13064" w:rsidRPr="00BC7434" w:rsidRDefault="00D13064" w:rsidP="0018668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H4</w:t>
      </w:r>
      <w:r>
        <w:rPr>
          <w:rFonts w:ascii="Times New Roman" w:eastAsia="Times New Roman" w:hAnsi="Times New Roman" w:cs="Times New Roman"/>
          <w:color w:val="000000"/>
          <w:sz w:val="24"/>
          <w:szCs w:val="24"/>
        </w:rPr>
        <w:tab/>
        <w:t xml:space="preserve">= </w:t>
      </w:r>
      <w:r w:rsidRPr="00D13064">
        <w:rPr>
          <w:rFonts w:ascii="Times New Roman" w:eastAsia="Times New Roman" w:hAnsi="Times New Roman" w:cs="Times New Roman"/>
          <w:color w:val="000000"/>
          <w:sz w:val="24"/>
          <w:szCs w:val="24"/>
        </w:rPr>
        <w:t>Active participation in organizations, learning motivation, and family environment collectively have a significant influence on the learning achievement of students at the Batam State Polytechnic.</w:t>
      </w:r>
    </w:p>
    <w:p w14:paraId="03BAFF00" w14:textId="77777777" w:rsidR="004D18D5" w:rsidRDefault="004D18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41C8C9F" w14:textId="6F02C344" w:rsidR="006A1382" w:rsidRDefault="0099174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53016D">
        <w:rPr>
          <w:rFonts w:ascii="Times New Roman" w:eastAsia="Times New Roman" w:hAnsi="Times New Roman" w:cs="Times New Roman"/>
          <w:b/>
          <w:color w:val="000000"/>
          <w:sz w:val="24"/>
          <w:szCs w:val="24"/>
        </w:rPr>
        <w:t>Results and Discussion</w:t>
      </w:r>
    </w:p>
    <w:p w14:paraId="3649912C" w14:textId="6DFDFC61" w:rsidR="00256AA0" w:rsidRDefault="00256AA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6AA0">
        <w:rPr>
          <w:rFonts w:ascii="Times New Roman" w:eastAsia="Times New Roman" w:hAnsi="Times New Roman" w:cs="Times New Roman"/>
          <w:b/>
          <w:color w:val="000000"/>
          <w:sz w:val="24"/>
          <w:szCs w:val="24"/>
        </w:rPr>
        <w:t>Description of Research Variables</w:t>
      </w:r>
    </w:p>
    <w:p w14:paraId="71DE99DE" w14:textId="77777777" w:rsidR="0045180B" w:rsidRPr="0045180B" w:rsidRDefault="00256AA0"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id"/>
        </w:rPr>
        <w:tab/>
      </w:r>
      <w:r w:rsidR="0045180B" w:rsidRPr="0045180B">
        <w:rPr>
          <w:rFonts w:ascii="Times New Roman" w:eastAsia="Times New Roman" w:hAnsi="Times New Roman" w:cs="Times New Roman"/>
          <w:bCs/>
          <w:color w:val="000000"/>
          <w:sz w:val="24"/>
          <w:szCs w:val="24"/>
          <w:lang w:val="en-ID"/>
        </w:rPr>
        <w:t>In this study, the dependent and independent variables will be divided into four categories: very low, low, high, and very high. The following is the classification technique, which is based on the mean value and standard deviation of each variable:</w:t>
      </w:r>
    </w:p>
    <w:p w14:paraId="5A69AE15" w14:textId="03C1D8F5"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r w:rsidRPr="00256AA0">
        <w:rPr>
          <w:rFonts w:ascii="Times New Roman" w:eastAsia="Times New Roman" w:hAnsi="Times New Roman" w:cs="Times New Roman"/>
          <w:bCs/>
          <w:color w:val="000000"/>
          <w:sz w:val="24"/>
          <w:szCs w:val="24"/>
          <w:lang w:val="id"/>
        </w:rPr>
        <w:t>M - 1.5 SD &lt; X = Very Low</w:t>
      </w:r>
    </w:p>
    <w:p w14:paraId="26239827" w14:textId="1ED51A1A"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r w:rsidRPr="00256AA0">
        <w:rPr>
          <w:rFonts w:ascii="Times New Roman" w:eastAsia="Times New Roman" w:hAnsi="Times New Roman" w:cs="Times New Roman"/>
          <w:bCs/>
          <w:color w:val="000000"/>
          <w:sz w:val="24"/>
          <w:szCs w:val="24"/>
          <w:lang w:val="id"/>
        </w:rPr>
        <w:t>M &gt; X ≥ M - 1.5 SD = Low</w:t>
      </w:r>
    </w:p>
    <w:p w14:paraId="3E90DB65" w14:textId="77777777"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r w:rsidRPr="00256AA0">
        <w:rPr>
          <w:rFonts w:ascii="Times New Roman" w:eastAsia="Times New Roman" w:hAnsi="Times New Roman" w:cs="Times New Roman"/>
          <w:bCs/>
          <w:color w:val="000000"/>
          <w:sz w:val="24"/>
          <w:szCs w:val="24"/>
          <w:lang w:val="id"/>
        </w:rPr>
        <w:t>M + 1.5 SD &gt; X ≥ M = High</w:t>
      </w:r>
    </w:p>
    <w:p w14:paraId="143B19C5" w14:textId="4BE1907E" w:rsid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r w:rsidRPr="00256AA0">
        <w:rPr>
          <w:rFonts w:ascii="Times New Roman" w:eastAsia="Times New Roman" w:hAnsi="Times New Roman" w:cs="Times New Roman"/>
          <w:bCs/>
          <w:color w:val="000000"/>
          <w:sz w:val="24"/>
          <w:szCs w:val="24"/>
          <w:lang w:val="id"/>
        </w:rPr>
        <w:t>X ≥ M + 1.5 SD = Very High</w:t>
      </w:r>
      <w:r>
        <w:rPr>
          <w:rFonts w:ascii="Times New Roman" w:eastAsia="Times New Roman" w:hAnsi="Times New Roman" w:cs="Times New Roman"/>
          <w:bCs/>
          <w:color w:val="000000"/>
          <w:sz w:val="24"/>
          <w:szCs w:val="24"/>
        </w:rPr>
        <w:t xml:space="preserve">, </w:t>
      </w:r>
      <w:r w:rsidRPr="00256AA0">
        <w:rPr>
          <w:rFonts w:ascii="Times New Roman" w:eastAsia="Times New Roman" w:hAnsi="Times New Roman" w:cs="Times New Roman"/>
          <w:bCs/>
          <w:color w:val="000000"/>
          <w:sz w:val="24"/>
          <w:szCs w:val="24"/>
          <w:lang w:val="id"/>
        </w:rPr>
        <w:t>Djemari Mardapi (2008: 123)</w:t>
      </w:r>
    </w:p>
    <w:p w14:paraId="5A194590" w14:textId="77777777"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p>
    <w:p w14:paraId="3DD1B4BB" w14:textId="77777777" w:rsidR="0045180B" w:rsidRPr="0045180B" w:rsidRDefault="00256AA0"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id"/>
        </w:rPr>
        <w:tab/>
      </w:r>
      <w:r w:rsidR="0045180B" w:rsidRPr="0045180B">
        <w:rPr>
          <w:rFonts w:ascii="Times New Roman" w:eastAsia="Times New Roman" w:hAnsi="Times New Roman" w:cs="Times New Roman"/>
          <w:bCs/>
          <w:color w:val="000000"/>
          <w:sz w:val="24"/>
          <w:szCs w:val="24"/>
          <w:lang w:val="en-ID"/>
        </w:rPr>
        <w:t>The following variables will be grouped according to the above value criteria: learning motivation (X2), organizational activity (X1), family environment (X3), and student learning achievement (Y). Table 1 provides an overview of the variable data that has to be categorized.</w:t>
      </w:r>
    </w:p>
    <w:p w14:paraId="3B1A22CC" w14:textId="310F4ECA" w:rsidR="00256AA0" w:rsidRDefault="00256AA0"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p>
    <w:p w14:paraId="1B3FD8E9" w14:textId="77777777" w:rsidR="00C81FEE" w:rsidRDefault="00256AA0" w:rsidP="00256AA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Table </w:t>
      </w:r>
      <w:r w:rsidR="00FE396D">
        <w:rPr>
          <w:rFonts w:ascii="Times New Roman" w:eastAsia="Times New Roman" w:hAnsi="Times New Roman" w:cs="Times New Roman"/>
          <w:b/>
          <w:color w:val="000000"/>
          <w:sz w:val="24"/>
          <w:szCs w:val="24"/>
        </w:rPr>
        <w:t>1</w:t>
      </w:r>
    </w:p>
    <w:p w14:paraId="7B3FEB04" w14:textId="7D009ACE" w:rsidR="00256AA0" w:rsidRPr="00256AA0" w:rsidRDefault="00256AA0" w:rsidP="00256AA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6AA0">
        <w:rPr>
          <w:rFonts w:ascii="Times New Roman" w:eastAsia="Times New Roman" w:hAnsi="Times New Roman" w:cs="Times New Roman"/>
          <w:b/>
          <w:color w:val="000000"/>
          <w:sz w:val="24"/>
          <w:szCs w:val="24"/>
        </w:rPr>
        <w:t>Description of Research Variables</w:t>
      </w:r>
      <w:r>
        <w:rPr>
          <w:rFonts w:ascii="Times New Roman" w:eastAsia="Times New Roman" w:hAnsi="Times New Roman" w:cs="Times New Roman"/>
          <w:b/>
          <w:color w:val="000000"/>
          <w:sz w:val="24"/>
          <w:szCs w:val="24"/>
        </w:rPr>
        <w:t xml:space="preserve"> Result</w:t>
      </w:r>
    </w:p>
    <w:tbl>
      <w:tblPr>
        <w:tblW w:w="5787" w:type="dxa"/>
        <w:tblInd w:w="1550" w:type="dxa"/>
        <w:tblLook w:val="04A0" w:firstRow="1" w:lastRow="0" w:firstColumn="1" w:lastColumn="0" w:noHBand="0" w:noVBand="1"/>
      </w:tblPr>
      <w:tblGrid>
        <w:gridCol w:w="1780"/>
        <w:gridCol w:w="1187"/>
        <w:gridCol w:w="2820"/>
      </w:tblGrid>
      <w:tr w:rsidR="00256AA0" w:rsidRPr="00256AA0" w14:paraId="3DEDCFD7" w14:textId="77777777" w:rsidTr="00630018">
        <w:trPr>
          <w:trHeight w:val="636"/>
        </w:trPr>
        <w:tc>
          <w:tcPr>
            <w:tcW w:w="17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08DE3C" w14:textId="418DFA35"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Variable</w:t>
            </w:r>
          </w:p>
        </w:tc>
        <w:tc>
          <w:tcPr>
            <w:tcW w:w="1187" w:type="dxa"/>
            <w:tcBorders>
              <w:top w:val="single" w:sz="8" w:space="0" w:color="000000"/>
              <w:left w:val="nil"/>
              <w:bottom w:val="single" w:sz="8" w:space="0" w:color="000000"/>
              <w:right w:val="single" w:sz="8" w:space="0" w:color="000000"/>
            </w:tcBorders>
            <w:shd w:val="clear" w:color="auto" w:fill="auto"/>
            <w:vAlign w:val="center"/>
            <w:hideMark/>
          </w:tcPr>
          <w:p w14:paraId="02427CF7" w14:textId="77777777"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256AA0">
              <w:rPr>
                <w:rFonts w:ascii="Times New Roman" w:eastAsia="Times New Roman" w:hAnsi="Times New Roman" w:cs="Times New Roman"/>
                <w:bCs/>
                <w:color w:val="000000"/>
                <w:sz w:val="24"/>
                <w:szCs w:val="24"/>
                <w:lang w:val="id-ID"/>
              </w:rPr>
              <w:t>Mean</w:t>
            </w:r>
          </w:p>
        </w:tc>
        <w:tc>
          <w:tcPr>
            <w:tcW w:w="2820" w:type="dxa"/>
            <w:tcBorders>
              <w:top w:val="single" w:sz="8" w:space="0" w:color="000000"/>
              <w:left w:val="nil"/>
              <w:bottom w:val="single" w:sz="8" w:space="0" w:color="000000"/>
              <w:right w:val="single" w:sz="8" w:space="0" w:color="000000"/>
            </w:tcBorders>
            <w:shd w:val="clear" w:color="auto" w:fill="auto"/>
            <w:vAlign w:val="center"/>
            <w:hideMark/>
          </w:tcPr>
          <w:p w14:paraId="4BC0C90D" w14:textId="4E7A6936"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256AA0">
              <w:rPr>
                <w:rFonts w:ascii="Times New Roman" w:eastAsia="Times New Roman" w:hAnsi="Times New Roman" w:cs="Times New Roman"/>
                <w:bCs/>
                <w:color w:val="000000"/>
                <w:sz w:val="24"/>
                <w:szCs w:val="24"/>
                <w:lang w:val="id-ID"/>
              </w:rPr>
              <w:t>Standar</w:t>
            </w:r>
            <w:r>
              <w:rPr>
                <w:rFonts w:ascii="Times New Roman" w:eastAsia="Times New Roman" w:hAnsi="Times New Roman" w:cs="Times New Roman"/>
                <w:bCs/>
                <w:color w:val="000000"/>
                <w:sz w:val="24"/>
                <w:szCs w:val="24"/>
                <w:lang w:val="id-ID"/>
              </w:rPr>
              <w:t>d</w:t>
            </w:r>
            <w:r w:rsidRPr="00256AA0">
              <w:rPr>
                <w:rFonts w:ascii="Times New Roman" w:eastAsia="Times New Roman" w:hAnsi="Times New Roman" w:cs="Times New Roman"/>
                <w:bCs/>
                <w:color w:val="000000"/>
                <w:sz w:val="24"/>
                <w:szCs w:val="24"/>
                <w:lang w:val="id-ID"/>
              </w:rPr>
              <w:t xml:space="preserve"> Devia</w:t>
            </w:r>
            <w:r>
              <w:rPr>
                <w:rFonts w:ascii="Times New Roman" w:eastAsia="Times New Roman" w:hAnsi="Times New Roman" w:cs="Times New Roman"/>
                <w:bCs/>
                <w:color w:val="000000"/>
                <w:sz w:val="24"/>
                <w:szCs w:val="24"/>
              </w:rPr>
              <w:t>tion</w:t>
            </w:r>
          </w:p>
        </w:tc>
      </w:tr>
      <w:tr w:rsidR="00777D2D" w:rsidRPr="00256AA0" w14:paraId="34DE2A06" w14:textId="77777777" w:rsidTr="003D3941">
        <w:trPr>
          <w:trHeight w:val="636"/>
        </w:trPr>
        <w:tc>
          <w:tcPr>
            <w:tcW w:w="1780" w:type="dxa"/>
            <w:tcBorders>
              <w:top w:val="nil"/>
              <w:left w:val="single" w:sz="8" w:space="0" w:color="000000"/>
              <w:bottom w:val="single" w:sz="8" w:space="0" w:color="000000"/>
              <w:right w:val="single" w:sz="8" w:space="0" w:color="000000"/>
            </w:tcBorders>
            <w:shd w:val="clear" w:color="auto" w:fill="auto"/>
            <w:hideMark/>
          </w:tcPr>
          <w:p w14:paraId="674B4CF6" w14:textId="6FE61C8D"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lang w:val="id"/>
              </w:rPr>
              <w:t>Organizational Activity</w:t>
            </w:r>
          </w:p>
        </w:tc>
        <w:tc>
          <w:tcPr>
            <w:tcW w:w="1187" w:type="dxa"/>
            <w:tcBorders>
              <w:top w:val="nil"/>
              <w:left w:val="nil"/>
              <w:bottom w:val="single" w:sz="8" w:space="0" w:color="000000"/>
              <w:right w:val="single" w:sz="8" w:space="0" w:color="000000"/>
            </w:tcBorders>
            <w:shd w:val="clear" w:color="auto" w:fill="auto"/>
            <w:vAlign w:val="center"/>
            <w:hideMark/>
          </w:tcPr>
          <w:p w14:paraId="4ED45BBF" w14:textId="016358F9"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F91B9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8,20</w:t>
            </w:r>
          </w:p>
        </w:tc>
        <w:tc>
          <w:tcPr>
            <w:tcW w:w="2820" w:type="dxa"/>
            <w:tcBorders>
              <w:top w:val="nil"/>
              <w:left w:val="nil"/>
              <w:bottom w:val="single" w:sz="8" w:space="0" w:color="000000"/>
              <w:right w:val="single" w:sz="8" w:space="0" w:color="000000"/>
            </w:tcBorders>
            <w:shd w:val="clear" w:color="auto" w:fill="auto"/>
            <w:vAlign w:val="center"/>
            <w:hideMark/>
          </w:tcPr>
          <w:p w14:paraId="43D09B2F" w14:textId="007249BE"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color w:val="000000"/>
                <w:sz w:val="24"/>
                <w:szCs w:val="24"/>
              </w:rPr>
              <w:t>1,787</w:t>
            </w:r>
          </w:p>
        </w:tc>
      </w:tr>
      <w:tr w:rsidR="00777D2D" w:rsidRPr="00256AA0" w14:paraId="27F0CA08" w14:textId="77777777" w:rsidTr="003D3941">
        <w:trPr>
          <w:trHeight w:val="468"/>
        </w:trPr>
        <w:tc>
          <w:tcPr>
            <w:tcW w:w="1780" w:type="dxa"/>
            <w:tcBorders>
              <w:top w:val="nil"/>
              <w:left w:val="single" w:sz="8" w:space="0" w:color="000000"/>
              <w:bottom w:val="single" w:sz="8" w:space="0" w:color="000000"/>
              <w:right w:val="single" w:sz="8" w:space="0" w:color="000000"/>
            </w:tcBorders>
            <w:shd w:val="clear" w:color="auto" w:fill="auto"/>
            <w:hideMark/>
          </w:tcPr>
          <w:p w14:paraId="49FEFAC0" w14:textId="2A005D80"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color w:val="000000"/>
                <w:sz w:val="24"/>
                <w:szCs w:val="24"/>
              </w:rPr>
              <w:t>Learning Motivation</w:t>
            </w:r>
          </w:p>
        </w:tc>
        <w:tc>
          <w:tcPr>
            <w:tcW w:w="1187" w:type="dxa"/>
            <w:tcBorders>
              <w:top w:val="nil"/>
              <w:left w:val="nil"/>
              <w:bottom w:val="single" w:sz="8" w:space="0" w:color="000000"/>
              <w:right w:val="single" w:sz="8" w:space="0" w:color="000000"/>
            </w:tcBorders>
            <w:shd w:val="clear" w:color="auto" w:fill="auto"/>
            <w:vAlign w:val="center"/>
            <w:hideMark/>
          </w:tcPr>
          <w:p w14:paraId="55E67808" w14:textId="455477A6"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F91B9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5</w:t>
            </w:r>
            <w:r w:rsidRPr="00F91B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62</w:t>
            </w:r>
          </w:p>
        </w:tc>
        <w:tc>
          <w:tcPr>
            <w:tcW w:w="2820" w:type="dxa"/>
            <w:tcBorders>
              <w:top w:val="nil"/>
              <w:left w:val="nil"/>
              <w:bottom w:val="single" w:sz="8" w:space="0" w:color="000000"/>
              <w:right w:val="single" w:sz="8" w:space="0" w:color="000000"/>
            </w:tcBorders>
            <w:shd w:val="clear" w:color="auto" w:fill="auto"/>
            <w:vAlign w:val="center"/>
            <w:hideMark/>
          </w:tcPr>
          <w:p w14:paraId="0597B469" w14:textId="257E1EE4"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F91B9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610</w:t>
            </w:r>
          </w:p>
        </w:tc>
      </w:tr>
      <w:tr w:rsidR="00777D2D" w:rsidRPr="00256AA0" w14:paraId="7C0A5D46" w14:textId="77777777" w:rsidTr="003D3941">
        <w:trPr>
          <w:trHeight w:val="636"/>
        </w:trPr>
        <w:tc>
          <w:tcPr>
            <w:tcW w:w="1780" w:type="dxa"/>
            <w:tcBorders>
              <w:top w:val="nil"/>
              <w:left w:val="single" w:sz="8" w:space="0" w:color="000000"/>
              <w:bottom w:val="single" w:sz="8" w:space="0" w:color="000000"/>
              <w:right w:val="single" w:sz="8" w:space="0" w:color="000000"/>
            </w:tcBorders>
            <w:shd w:val="clear" w:color="auto" w:fill="auto"/>
            <w:hideMark/>
          </w:tcPr>
          <w:p w14:paraId="5B835CFC" w14:textId="57C23514"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color w:val="000000"/>
                <w:sz w:val="24"/>
                <w:szCs w:val="24"/>
              </w:rPr>
              <w:t>Family Environment</w:t>
            </w:r>
          </w:p>
        </w:tc>
        <w:tc>
          <w:tcPr>
            <w:tcW w:w="1187" w:type="dxa"/>
            <w:tcBorders>
              <w:top w:val="nil"/>
              <w:left w:val="nil"/>
              <w:bottom w:val="single" w:sz="8" w:space="0" w:color="000000"/>
              <w:right w:val="single" w:sz="8" w:space="0" w:color="000000"/>
            </w:tcBorders>
            <w:shd w:val="clear" w:color="auto" w:fill="auto"/>
            <w:vAlign w:val="center"/>
            <w:hideMark/>
          </w:tcPr>
          <w:p w14:paraId="599325B5" w14:textId="61E20C1B"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F91B9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7</w:t>
            </w:r>
            <w:r w:rsidRPr="00F91B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70</w:t>
            </w:r>
          </w:p>
        </w:tc>
        <w:tc>
          <w:tcPr>
            <w:tcW w:w="2820" w:type="dxa"/>
            <w:tcBorders>
              <w:top w:val="nil"/>
              <w:left w:val="nil"/>
              <w:bottom w:val="single" w:sz="8" w:space="0" w:color="000000"/>
              <w:right w:val="single" w:sz="8" w:space="0" w:color="000000"/>
            </w:tcBorders>
            <w:shd w:val="clear" w:color="auto" w:fill="auto"/>
            <w:vAlign w:val="center"/>
            <w:hideMark/>
          </w:tcPr>
          <w:p w14:paraId="7D1A7BC0" w14:textId="24B24290"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color w:val="000000"/>
                <w:sz w:val="24"/>
                <w:szCs w:val="24"/>
              </w:rPr>
              <w:t>1,826</w:t>
            </w:r>
          </w:p>
        </w:tc>
      </w:tr>
      <w:tr w:rsidR="00777D2D" w:rsidRPr="00256AA0" w14:paraId="5574D764" w14:textId="77777777" w:rsidTr="00630018">
        <w:trPr>
          <w:trHeight w:val="636"/>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14:paraId="34A92F41" w14:textId="431E3168"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Learning Achievement</w:t>
            </w:r>
          </w:p>
        </w:tc>
        <w:tc>
          <w:tcPr>
            <w:tcW w:w="1187" w:type="dxa"/>
            <w:tcBorders>
              <w:top w:val="nil"/>
              <w:left w:val="nil"/>
              <w:bottom w:val="single" w:sz="8" w:space="0" w:color="000000"/>
              <w:right w:val="single" w:sz="8" w:space="0" w:color="000000"/>
            </w:tcBorders>
            <w:shd w:val="clear" w:color="auto" w:fill="auto"/>
            <w:vAlign w:val="center"/>
            <w:hideMark/>
          </w:tcPr>
          <w:p w14:paraId="5986AEF2" w14:textId="39BB474F"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F91B93">
              <w:rPr>
                <w:rFonts w:ascii="Times New Roman" w:eastAsia="Times New Roman" w:hAnsi="Times New Roman" w:cs="Times New Roman"/>
                <w:color w:val="000000"/>
                <w:sz w:val="24"/>
                <w:szCs w:val="24"/>
                <w:lang w:val="id-ID"/>
              </w:rPr>
              <w:t>3,</w:t>
            </w:r>
            <w:r>
              <w:rPr>
                <w:rFonts w:ascii="Times New Roman" w:eastAsia="Times New Roman" w:hAnsi="Times New Roman" w:cs="Times New Roman"/>
                <w:color w:val="000000"/>
                <w:sz w:val="24"/>
                <w:szCs w:val="24"/>
              </w:rPr>
              <w:t>56</w:t>
            </w:r>
          </w:p>
        </w:tc>
        <w:tc>
          <w:tcPr>
            <w:tcW w:w="2820" w:type="dxa"/>
            <w:tcBorders>
              <w:top w:val="nil"/>
              <w:left w:val="nil"/>
              <w:bottom w:val="single" w:sz="8" w:space="0" w:color="000000"/>
              <w:right w:val="single" w:sz="8" w:space="0" w:color="000000"/>
            </w:tcBorders>
            <w:shd w:val="clear" w:color="auto" w:fill="auto"/>
            <w:vAlign w:val="center"/>
            <w:hideMark/>
          </w:tcPr>
          <w:p w14:paraId="1EF26E0E" w14:textId="2CA6BAB4" w:rsidR="00777D2D" w:rsidRPr="00256AA0"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F91B93">
              <w:rPr>
                <w:rFonts w:ascii="Times New Roman" w:eastAsia="Times New Roman" w:hAnsi="Times New Roman" w:cs="Times New Roman"/>
                <w:color w:val="000000"/>
                <w:sz w:val="24"/>
                <w:szCs w:val="24"/>
                <w:lang w:val="id-ID"/>
              </w:rPr>
              <w:t>0,2</w:t>
            </w:r>
            <w:r>
              <w:rPr>
                <w:rFonts w:ascii="Times New Roman" w:eastAsia="Times New Roman" w:hAnsi="Times New Roman" w:cs="Times New Roman"/>
                <w:color w:val="000000"/>
                <w:sz w:val="24"/>
                <w:szCs w:val="24"/>
                <w:lang w:val="id-ID"/>
              </w:rPr>
              <w:t>04</w:t>
            </w:r>
          </w:p>
        </w:tc>
      </w:tr>
    </w:tbl>
    <w:p w14:paraId="6F9B32C1" w14:textId="77777777" w:rsidR="00570838" w:rsidRP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r w:rsidRPr="00570838">
        <w:rPr>
          <w:rFonts w:ascii="Times New Roman" w:eastAsia="Times New Roman" w:hAnsi="Times New Roman" w:cs="Times New Roman"/>
          <w:bCs/>
          <w:color w:val="000000"/>
          <w:sz w:val="24"/>
          <w:szCs w:val="24"/>
          <w:lang w:val="en"/>
        </w:rPr>
        <w:t>Source: Data that has been processed using SPSS 25</w:t>
      </w:r>
    </w:p>
    <w:p w14:paraId="74C608E0" w14:textId="71B000FB" w:rsidR="00256AA0" w:rsidRPr="00256AA0" w:rsidRDefault="00256AA0" w:rsidP="00256AA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id"/>
        </w:rPr>
      </w:pPr>
    </w:p>
    <w:p w14:paraId="32B8F7E0" w14:textId="3B41157D" w:rsidR="00777D2D" w:rsidRPr="00777D2D" w:rsidRDefault="00256AA0"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rPr>
        <w:tab/>
      </w:r>
      <w:r w:rsidR="00777D2D" w:rsidRPr="00777D2D">
        <w:rPr>
          <w:rFonts w:ascii="Times New Roman" w:eastAsia="Times New Roman" w:hAnsi="Times New Roman" w:cs="Times New Roman"/>
          <w:bCs/>
          <w:color w:val="000000"/>
          <w:sz w:val="24"/>
          <w:szCs w:val="24"/>
          <w:lang w:val="en-ID"/>
        </w:rPr>
        <w:t xml:space="preserve">Table 1. </w:t>
      </w:r>
      <w:r w:rsidR="00777D2D">
        <w:rPr>
          <w:rFonts w:ascii="Times New Roman" w:eastAsia="Times New Roman" w:hAnsi="Times New Roman" w:cs="Times New Roman"/>
          <w:bCs/>
          <w:color w:val="000000"/>
          <w:sz w:val="24"/>
          <w:szCs w:val="24"/>
          <w:lang w:val="en-ID"/>
        </w:rPr>
        <w:t>S</w:t>
      </w:r>
      <w:r w:rsidR="00777D2D" w:rsidRPr="00777D2D">
        <w:rPr>
          <w:rFonts w:ascii="Times New Roman" w:eastAsia="Times New Roman" w:hAnsi="Times New Roman" w:cs="Times New Roman"/>
          <w:bCs/>
          <w:color w:val="000000"/>
          <w:sz w:val="24"/>
          <w:szCs w:val="24"/>
          <w:lang w:val="en-ID"/>
        </w:rPr>
        <w:t xml:space="preserve">hows that the mean value for the organizational activeness variable is 58.33 (in the high category), learning motivation is 65.62 (in the high category), family environment is 57.70 (in the high category), and student achievement is 3.56 (in the very satisfactory predicate). This shows that on average, Batam State Polytechnic students class of 2021 and 2022 have high organizational activity, learning motivation, and family environment. In addition, on average, they also have very satisfying learning achievements. </w:t>
      </w:r>
    </w:p>
    <w:p w14:paraId="60B90FAD" w14:textId="16ECDDE3" w:rsidR="0045180B" w:rsidRPr="0045180B" w:rsidRDefault="0045180B"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p w14:paraId="62E68740" w14:textId="369B4AEC" w:rsidR="00256AA0" w:rsidRPr="00785956" w:rsidRDefault="00256AA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8772A1C" w14:textId="1E6EC498" w:rsidR="006A1382" w:rsidRP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Normality Test</w:t>
      </w:r>
    </w:p>
    <w:p w14:paraId="7815F416" w14:textId="77777777" w:rsidR="0045180B" w:rsidRPr="0045180B" w:rsidRDefault="006A1382"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rPr>
        <w:lastRenderedPageBreak/>
        <w:tab/>
      </w:r>
      <w:r w:rsidR="0045180B" w:rsidRPr="0045180B">
        <w:rPr>
          <w:rFonts w:ascii="Times New Roman" w:eastAsia="Times New Roman" w:hAnsi="Times New Roman" w:cs="Times New Roman"/>
          <w:bCs/>
          <w:color w:val="000000"/>
          <w:sz w:val="24"/>
          <w:szCs w:val="24"/>
          <w:lang w:val="en-ID"/>
        </w:rPr>
        <w:t>Given that Table 2's Asymp. Sig. value is 0.200 and each variable's Asymp. Sig. result is greater than 0.05, it is possible to draw the conclusion that all of the variables' data are normally distributed.</w:t>
      </w:r>
    </w:p>
    <w:p w14:paraId="186FB89A" w14:textId="7D41D6DE"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2DC4E71A" w14:textId="77777777" w:rsidR="00C81FEE" w:rsidRDefault="006A1382" w:rsidP="006A13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w:t>
      </w:r>
      <w:r w:rsidR="00FE396D">
        <w:rPr>
          <w:rFonts w:ascii="Times New Roman" w:eastAsia="Times New Roman" w:hAnsi="Times New Roman" w:cs="Times New Roman"/>
          <w:b/>
          <w:color w:val="000000"/>
          <w:sz w:val="24"/>
          <w:szCs w:val="24"/>
        </w:rPr>
        <w:t xml:space="preserve"> 2</w:t>
      </w:r>
    </w:p>
    <w:p w14:paraId="7EB3EF2D" w14:textId="2D082D77" w:rsidR="006A1382" w:rsidRPr="006A1382" w:rsidRDefault="00FE396D" w:rsidP="006A13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Normality Test Result</w:t>
      </w:r>
      <w:r w:rsidR="006A1382">
        <w:rPr>
          <w:rFonts w:ascii="Times New Roman" w:eastAsia="Times New Roman" w:hAnsi="Times New Roman" w:cs="Times New Roman"/>
          <w:b/>
          <w:color w:val="000000"/>
          <w:sz w:val="24"/>
          <w:szCs w:val="24"/>
        </w:rPr>
        <w:t xml:space="preserve"> </w:t>
      </w:r>
    </w:p>
    <w:tbl>
      <w:tblPr>
        <w:tblW w:w="5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5"/>
        <w:gridCol w:w="1445"/>
        <w:gridCol w:w="1475"/>
      </w:tblGrid>
      <w:tr w:rsidR="00777D2D" w:rsidRPr="00777D2D" w14:paraId="4006A5A2" w14:textId="77777777" w:rsidTr="00ED4943">
        <w:trPr>
          <w:cantSplit/>
          <w:jc w:val="center"/>
        </w:trPr>
        <w:tc>
          <w:tcPr>
            <w:tcW w:w="5364" w:type="dxa"/>
            <w:gridSpan w:val="3"/>
            <w:shd w:val="clear" w:color="auto" w:fill="FFFFFF"/>
            <w:vAlign w:val="center"/>
          </w:tcPr>
          <w:p w14:paraId="10FC744F"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b/>
                <w:bCs/>
                <w:color w:val="000000"/>
                <w:sz w:val="24"/>
                <w:szCs w:val="24"/>
                <w:lang w:val="en-ID"/>
              </w:rPr>
              <w:t>One-Sample Kolmogorov-Smirnov Test</w:t>
            </w:r>
          </w:p>
        </w:tc>
      </w:tr>
      <w:tr w:rsidR="00777D2D" w:rsidRPr="00777D2D" w14:paraId="017D135E" w14:textId="77777777" w:rsidTr="00ED4943">
        <w:trPr>
          <w:cantSplit/>
          <w:jc w:val="center"/>
        </w:trPr>
        <w:tc>
          <w:tcPr>
            <w:tcW w:w="3889" w:type="dxa"/>
            <w:gridSpan w:val="2"/>
            <w:shd w:val="clear" w:color="auto" w:fill="FFFFFF"/>
            <w:vAlign w:val="bottom"/>
          </w:tcPr>
          <w:p w14:paraId="5A0D14C3"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p>
        </w:tc>
        <w:tc>
          <w:tcPr>
            <w:tcW w:w="1475" w:type="dxa"/>
            <w:shd w:val="clear" w:color="auto" w:fill="FFFFFF"/>
            <w:vAlign w:val="bottom"/>
          </w:tcPr>
          <w:p w14:paraId="42E25FAC"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Unstandardized Residual</w:t>
            </w:r>
          </w:p>
        </w:tc>
      </w:tr>
      <w:tr w:rsidR="00777D2D" w:rsidRPr="00777D2D" w14:paraId="6422147E" w14:textId="77777777" w:rsidTr="00ED4943">
        <w:trPr>
          <w:cantSplit/>
          <w:jc w:val="center"/>
        </w:trPr>
        <w:tc>
          <w:tcPr>
            <w:tcW w:w="3889" w:type="dxa"/>
            <w:gridSpan w:val="2"/>
            <w:shd w:val="clear" w:color="auto" w:fill="E0E0E0"/>
          </w:tcPr>
          <w:p w14:paraId="365CB45F"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N</w:t>
            </w:r>
          </w:p>
        </w:tc>
        <w:tc>
          <w:tcPr>
            <w:tcW w:w="1475" w:type="dxa"/>
            <w:shd w:val="clear" w:color="auto" w:fill="FFFFFF"/>
          </w:tcPr>
          <w:p w14:paraId="1D807556"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92</w:t>
            </w:r>
          </w:p>
        </w:tc>
      </w:tr>
      <w:tr w:rsidR="00777D2D" w:rsidRPr="00777D2D" w14:paraId="0DB0870E" w14:textId="77777777" w:rsidTr="00ED4943">
        <w:trPr>
          <w:cantSplit/>
          <w:jc w:val="center"/>
        </w:trPr>
        <w:tc>
          <w:tcPr>
            <w:tcW w:w="2444" w:type="dxa"/>
            <w:vMerge w:val="restart"/>
            <w:shd w:val="clear" w:color="auto" w:fill="E0E0E0"/>
          </w:tcPr>
          <w:p w14:paraId="0A792515"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Normal Parameters</w:t>
            </w:r>
            <w:r w:rsidRPr="00777D2D">
              <w:rPr>
                <w:rFonts w:ascii="Times New Roman" w:eastAsia="Times New Roman" w:hAnsi="Times New Roman" w:cs="Times New Roman"/>
                <w:color w:val="000000"/>
                <w:sz w:val="24"/>
                <w:szCs w:val="24"/>
                <w:vertAlign w:val="superscript"/>
                <w:lang w:val="en-ID"/>
              </w:rPr>
              <w:t>a,b</w:t>
            </w:r>
          </w:p>
        </w:tc>
        <w:tc>
          <w:tcPr>
            <w:tcW w:w="1445" w:type="dxa"/>
            <w:shd w:val="clear" w:color="auto" w:fill="E0E0E0"/>
          </w:tcPr>
          <w:p w14:paraId="64903B0B"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Mean</w:t>
            </w:r>
          </w:p>
        </w:tc>
        <w:tc>
          <w:tcPr>
            <w:tcW w:w="1475" w:type="dxa"/>
            <w:shd w:val="clear" w:color="auto" w:fill="FFFFFF"/>
          </w:tcPr>
          <w:p w14:paraId="0C35F97A"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.0000000</w:t>
            </w:r>
          </w:p>
        </w:tc>
      </w:tr>
      <w:tr w:rsidR="00777D2D" w:rsidRPr="00777D2D" w14:paraId="1ADC55EA" w14:textId="77777777" w:rsidTr="00ED4943">
        <w:trPr>
          <w:cantSplit/>
          <w:jc w:val="center"/>
        </w:trPr>
        <w:tc>
          <w:tcPr>
            <w:tcW w:w="2444" w:type="dxa"/>
            <w:vMerge/>
            <w:shd w:val="clear" w:color="auto" w:fill="E0E0E0"/>
          </w:tcPr>
          <w:p w14:paraId="4839CD5F"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p>
        </w:tc>
        <w:tc>
          <w:tcPr>
            <w:tcW w:w="1445" w:type="dxa"/>
            <w:shd w:val="clear" w:color="auto" w:fill="E0E0E0"/>
          </w:tcPr>
          <w:p w14:paraId="6C889292"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Std. Deviation</w:t>
            </w:r>
          </w:p>
        </w:tc>
        <w:tc>
          <w:tcPr>
            <w:tcW w:w="1475" w:type="dxa"/>
            <w:shd w:val="clear" w:color="auto" w:fill="FFFFFF"/>
          </w:tcPr>
          <w:p w14:paraId="4E6BDBCE"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.17863226</w:t>
            </w:r>
          </w:p>
        </w:tc>
      </w:tr>
      <w:tr w:rsidR="00777D2D" w:rsidRPr="00777D2D" w14:paraId="1E81460C" w14:textId="77777777" w:rsidTr="00ED4943">
        <w:trPr>
          <w:cantSplit/>
          <w:jc w:val="center"/>
        </w:trPr>
        <w:tc>
          <w:tcPr>
            <w:tcW w:w="2444" w:type="dxa"/>
            <w:vMerge w:val="restart"/>
            <w:shd w:val="clear" w:color="auto" w:fill="E0E0E0"/>
          </w:tcPr>
          <w:p w14:paraId="11D8B0F3"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Most Extreme Differences</w:t>
            </w:r>
          </w:p>
        </w:tc>
        <w:tc>
          <w:tcPr>
            <w:tcW w:w="1445" w:type="dxa"/>
            <w:shd w:val="clear" w:color="auto" w:fill="E0E0E0"/>
          </w:tcPr>
          <w:p w14:paraId="410923EF"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Absolute</w:t>
            </w:r>
          </w:p>
        </w:tc>
        <w:tc>
          <w:tcPr>
            <w:tcW w:w="1475" w:type="dxa"/>
            <w:shd w:val="clear" w:color="auto" w:fill="FFFFFF"/>
          </w:tcPr>
          <w:p w14:paraId="16B45082"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.046</w:t>
            </w:r>
          </w:p>
        </w:tc>
      </w:tr>
      <w:tr w:rsidR="00777D2D" w:rsidRPr="00777D2D" w14:paraId="22255DD1" w14:textId="77777777" w:rsidTr="00ED4943">
        <w:trPr>
          <w:cantSplit/>
          <w:jc w:val="center"/>
        </w:trPr>
        <w:tc>
          <w:tcPr>
            <w:tcW w:w="2444" w:type="dxa"/>
            <w:vMerge/>
            <w:shd w:val="clear" w:color="auto" w:fill="E0E0E0"/>
          </w:tcPr>
          <w:p w14:paraId="60690463"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p>
        </w:tc>
        <w:tc>
          <w:tcPr>
            <w:tcW w:w="1445" w:type="dxa"/>
            <w:shd w:val="clear" w:color="auto" w:fill="E0E0E0"/>
          </w:tcPr>
          <w:p w14:paraId="37DA357D"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Positive</w:t>
            </w:r>
          </w:p>
        </w:tc>
        <w:tc>
          <w:tcPr>
            <w:tcW w:w="1475" w:type="dxa"/>
            <w:shd w:val="clear" w:color="auto" w:fill="FFFFFF"/>
          </w:tcPr>
          <w:p w14:paraId="4942C8FD"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.046</w:t>
            </w:r>
          </w:p>
        </w:tc>
      </w:tr>
      <w:tr w:rsidR="00777D2D" w:rsidRPr="00777D2D" w14:paraId="165F0BD1" w14:textId="77777777" w:rsidTr="00ED4943">
        <w:trPr>
          <w:cantSplit/>
          <w:jc w:val="center"/>
        </w:trPr>
        <w:tc>
          <w:tcPr>
            <w:tcW w:w="2444" w:type="dxa"/>
            <w:vMerge/>
            <w:shd w:val="clear" w:color="auto" w:fill="E0E0E0"/>
          </w:tcPr>
          <w:p w14:paraId="0E8CCE7B"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p>
        </w:tc>
        <w:tc>
          <w:tcPr>
            <w:tcW w:w="1445" w:type="dxa"/>
            <w:shd w:val="clear" w:color="auto" w:fill="E0E0E0"/>
          </w:tcPr>
          <w:p w14:paraId="4AD9F6F6"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Negative</w:t>
            </w:r>
          </w:p>
        </w:tc>
        <w:tc>
          <w:tcPr>
            <w:tcW w:w="1475" w:type="dxa"/>
            <w:shd w:val="clear" w:color="auto" w:fill="FFFFFF"/>
          </w:tcPr>
          <w:p w14:paraId="26E410A3"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-.042</w:t>
            </w:r>
          </w:p>
        </w:tc>
      </w:tr>
      <w:tr w:rsidR="00777D2D" w:rsidRPr="00777D2D" w14:paraId="49DEA075" w14:textId="77777777" w:rsidTr="00ED4943">
        <w:trPr>
          <w:cantSplit/>
          <w:jc w:val="center"/>
        </w:trPr>
        <w:tc>
          <w:tcPr>
            <w:tcW w:w="3889" w:type="dxa"/>
            <w:gridSpan w:val="2"/>
            <w:shd w:val="clear" w:color="auto" w:fill="E0E0E0"/>
          </w:tcPr>
          <w:p w14:paraId="57551928"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Test Statistic</w:t>
            </w:r>
          </w:p>
        </w:tc>
        <w:tc>
          <w:tcPr>
            <w:tcW w:w="1475" w:type="dxa"/>
            <w:shd w:val="clear" w:color="auto" w:fill="FFFFFF"/>
          </w:tcPr>
          <w:p w14:paraId="76B2F143"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.046</w:t>
            </w:r>
          </w:p>
        </w:tc>
      </w:tr>
      <w:tr w:rsidR="00777D2D" w:rsidRPr="00777D2D" w14:paraId="7E81E55F" w14:textId="77777777" w:rsidTr="00ED4943">
        <w:trPr>
          <w:cantSplit/>
          <w:jc w:val="center"/>
        </w:trPr>
        <w:tc>
          <w:tcPr>
            <w:tcW w:w="3889" w:type="dxa"/>
            <w:gridSpan w:val="2"/>
            <w:shd w:val="clear" w:color="auto" w:fill="E0E0E0"/>
          </w:tcPr>
          <w:p w14:paraId="7CBE91ED"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Asymp. Sig. (2-tailed)</w:t>
            </w:r>
          </w:p>
        </w:tc>
        <w:tc>
          <w:tcPr>
            <w:tcW w:w="1475" w:type="dxa"/>
            <w:shd w:val="clear" w:color="auto" w:fill="FFFFFF"/>
          </w:tcPr>
          <w:p w14:paraId="35F120BE"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.200</w:t>
            </w:r>
            <w:r w:rsidRPr="00777D2D">
              <w:rPr>
                <w:rFonts w:ascii="Times New Roman" w:eastAsia="Times New Roman" w:hAnsi="Times New Roman" w:cs="Times New Roman"/>
                <w:color w:val="000000"/>
                <w:sz w:val="24"/>
                <w:szCs w:val="24"/>
                <w:vertAlign w:val="superscript"/>
                <w:lang w:val="en-ID"/>
              </w:rPr>
              <w:t>c,d</w:t>
            </w:r>
          </w:p>
        </w:tc>
      </w:tr>
      <w:tr w:rsidR="00777D2D" w:rsidRPr="00777D2D" w14:paraId="1489F13A" w14:textId="77777777" w:rsidTr="00ED4943">
        <w:trPr>
          <w:cantSplit/>
          <w:jc w:val="center"/>
        </w:trPr>
        <w:tc>
          <w:tcPr>
            <w:tcW w:w="5364" w:type="dxa"/>
            <w:gridSpan w:val="3"/>
            <w:shd w:val="clear" w:color="auto" w:fill="FFFFFF"/>
          </w:tcPr>
          <w:p w14:paraId="5849713C"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a. Test distribution is Normal.</w:t>
            </w:r>
          </w:p>
        </w:tc>
      </w:tr>
      <w:tr w:rsidR="00777D2D" w:rsidRPr="00777D2D" w14:paraId="66B7E57C" w14:textId="77777777" w:rsidTr="00ED4943">
        <w:trPr>
          <w:cantSplit/>
          <w:jc w:val="center"/>
        </w:trPr>
        <w:tc>
          <w:tcPr>
            <w:tcW w:w="5364" w:type="dxa"/>
            <w:gridSpan w:val="3"/>
            <w:shd w:val="clear" w:color="auto" w:fill="FFFFFF"/>
          </w:tcPr>
          <w:p w14:paraId="0AF7FD2A"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b. Calculated from data.</w:t>
            </w:r>
          </w:p>
        </w:tc>
      </w:tr>
      <w:tr w:rsidR="00777D2D" w:rsidRPr="00777D2D" w14:paraId="6752E2C3" w14:textId="77777777" w:rsidTr="00ED4943">
        <w:trPr>
          <w:cantSplit/>
          <w:jc w:val="center"/>
        </w:trPr>
        <w:tc>
          <w:tcPr>
            <w:tcW w:w="5364" w:type="dxa"/>
            <w:gridSpan w:val="3"/>
            <w:shd w:val="clear" w:color="auto" w:fill="FFFFFF"/>
          </w:tcPr>
          <w:p w14:paraId="37EBACD9"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c. Lilliefors Significance Correction.</w:t>
            </w:r>
          </w:p>
        </w:tc>
      </w:tr>
      <w:tr w:rsidR="00777D2D" w:rsidRPr="00777D2D" w14:paraId="295BE61D" w14:textId="77777777" w:rsidTr="00ED4943">
        <w:trPr>
          <w:cantSplit/>
          <w:jc w:val="center"/>
        </w:trPr>
        <w:tc>
          <w:tcPr>
            <w:tcW w:w="5364" w:type="dxa"/>
            <w:gridSpan w:val="3"/>
            <w:shd w:val="clear" w:color="auto" w:fill="FFFFFF"/>
          </w:tcPr>
          <w:p w14:paraId="71D23C30" w14:textId="77777777" w:rsidR="00777D2D" w:rsidRPr="00777D2D" w:rsidRDefault="00777D2D" w:rsidP="00777D2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777D2D">
              <w:rPr>
                <w:rFonts w:ascii="Times New Roman" w:eastAsia="Times New Roman" w:hAnsi="Times New Roman" w:cs="Times New Roman"/>
                <w:color w:val="000000"/>
                <w:sz w:val="24"/>
                <w:szCs w:val="24"/>
                <w:lang w:val="en-ID"/>
              </w:rPr>
              <w:t>d. This is a lower bound of the true significance.</w:t>
            </w:r>
          </w:p>
        </w:tc>
      </w:tr>
    </w:tbl>
    <w:p w14:paraId="4647BC44" w14:textId="77777777" w:rsidR="00777D2D" w:rsidRDefault="00777D2D" w:rsidP="0057083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
        </w:rPr>
      </w:pPr>
    </w:p>
    <w:p w14:paraId="6B76A744" w14:textId="45AAD8B0" w:rsidR="00570838" w:rsidRP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570838">
        <w:rPr>
          <w:rFonts w:ascii="Times New Roman" w:eastAsia="Times New Roman" w:hAnsi="Times New Roman" w:cs="Times New Roman"/>
          <w:color w:val="000000"/>
          <w:sz w:val="24"/>
          <w:szCs w:val="24"/>
          <w:lang w:val="en"/>
        </w:rPr>
        <w:t>Source: Data that has been processed using SPSS 25</w:t>
      </w:r>
    </w:p>
    <w:p w14:paraId="259EC663" w14:textId="55C9BE55" w:rsidR="004D18D5" w:rsidRDefault="004D18D5" w:rsidP="0057083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42D45F22" w14:textId="2BAF91DF" w:rsidR="006A1382" w:rsidRP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w:t>
      </w:r>
      <w:r w:rsidRPr="006A1382">
        <w:rPr>
          <w:rFonts w:ascii="Times New Roman" w:eastAsia="Times New Roman" w:hAnsi="Times New Roman" w:cs="Times New Roman"/>
          <w:b/>
          <w:bCs/>
          <w:color w:val="000000"/>
          <w:sz w:val="24"/>
          <w:szCs w:val="24"/>
        </w:rPr>
        <w:t xml:space="preserve">inearity </w:t>
      </w:r>
      <w:r>
        <w:rPr>
          <w:rFonts w:ascii="Times New Roman" w:eastAsia="Times New Roman" w:hAnsi="Times New Roman" w:cs="Times New Roman"/>
          <w:b/>
          <w:bCs/>
          <w:color w:val="000000"/>
          <w:sz w:val="24"/>
          <w:szCs w:val="24"/>
        </w:rPr>
        <w:t>T</w:t>
      </w:r>
      <w:r w:rsidRPr="006A1382">
        <w:rPr>
          <w:rFonts w:ascii="Times New Roman" w:eastAsia="Times New Roman" w:hAnsi="Times New Roman" w:cs="Times New Roman"/>
          <w:b/>
          <w:bCs/>
          <w:color w:val="000000"/>
          <w:sz w:val="24"/>
          <w:szCs w:val="24"/>
        </w:rPr>
        <w:t>est</w:t>
      </w:r>
      <w:r w:rsidRPr="006A1382">
        <w:rPr>
          <w:rFonts w:ascii="Times New Roman" w:eastAsia="Times New Roman" w:hAnsi="Times New Roman" w:cs="Times New Roman"/>
          <w:b/>
          <w:bCs/>
          <w:color w:val="000000"/>
          <w:sz w:val="24"/>
          <w:szCs w:val="24"/>
        </w:rPr>
        <w:tab/>
      </w:r>
    </w:p>
    <w:p w14:paraId="149B2261" w14:textId="5120F624" w:rsidR="006A1382" w:rsidRPr="00777D2D" w:rsidRDefault="006A1382"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ab/>
      </w:r>
      <w:r w:rsidR="00777D2D" w:rsidRPr="00777D2D">
        <w:rPr>
          <w:rFonts w:ascii="Times New Roman" w:eastAsia="Times New Roman" w:hAnsi="Times New Roman" w:cs="Times New Roman"/>
          <w:color w:val="000000"/>
          <w:sz w:val="24"/>
          <w:szCs w:val="24"/>
          <w:lang w:val="en-ID"/>
        </w:rPr>
        <w:t xml:space="preserve">Table 3. </w:t>
      </w:r>
      <w:r w:rsidR="00777D2D">
        <w:rPr>
          <w:rFonts w:ascii="Times New Roman" w:eastAsia="Times New Roman" w:hAnsi="Times New Roman" w:cs="Times New Roman"/>
          <w:color w:val="000000"/>
          <w:sz w:val="24"/>
          <w:szCs w:val="24"/>
          <w:lang w:val="en-ID"/>
        </w:rPr>
        <w:t>S</w:t>
      </w:r>
      <w:r w:rsidR="00777D2D" w:rsidRPr="00777D2D">
        <w:rPr>
          <w:rFonts w:ascii="Times New Roman" w:eastAsia="Times New Roman" w:hAnsi="Times New Roman" w:cs="Times New Roman"/>
          <w:color w:val="000000"/>
          <w:sz w:val="24"/>
          <w:szCs w:val="24"/>
          <w:lang w:val="en-ID"/>
        </w:rPr>
        <w:t>hows that the relationship between the independent variable and the dependent variable each produces a significance of more than 0.05 which means it is linear. The relationship between the organizational activity variable and student learning achievement is linear, with a significance of deviation from linearity of 0.229. The relationship between learning motivation variables and student learning achievement is linear, with a significance of deviation from linearity of 0.912. The relationship between family environment variables and student learning achievement is linear, with a significance of deviation from linearity of 0.241.</w:t>
      </w:r>
    </w:p>
    <w:p w14:paraId="1B558F91" w14:textId="77777777" w:rsidR="00931B77" w:rsidRDefault="00931B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E80474D" w14:textId="77777777" w:rsidR="00C81FEE" w:rsidRDefault="006A1382" w:rsidP="006A138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w:t>
      </w:r>
      <w:r w:rsidR="00FE396D">
        <w:rPr>
          <w:rFonts w:ascii="Times New Roman" w:eastAsia="Times New Roman" w:hAnsi="Times New Roman" w:cs="Times New Roman"/>
          <w:b/>
          <w:bCs/>
          <w:color w:val="000000"/>
          <w:sz w:val="24"/>
          <w:szCs w:val="24"/>
        </w:rPr>
        <w:t xml:space="preserve"> 3</w:t>
      </w:r>
    </w:p>
    <w:p w14:paraId="1768BACE" w14:textId="7583DB48" w:rsidR="006A1382" w:rsidRPr="006A1382" w:rsidRDefault="00FE396D" w:rsidP="006A138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Linearity Test Result</w:t>
      </w:r>
    </w:p>
    <w:tbl>
      <w:tblPr>
        <w:tblW w:w="763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1801"/>
        <w:gridCol w:w="960"/>
        <w:gridCol w:w="1206"/>
        <w:gridCol w:w="1324"/>
      </w:tblGrid>
      <w:tr w:rsidR="006A1382" w:rsidRPr="006A1382" w14:paraId="3821F5D3" w14:textId="77777777" w:rsidTr="00404E87">
        <w:trPr>
          <w:trHeight w:val="651"/>
        </w:trPr>
        <w:tc>
          <w:tcPr>
            <w:tcW w:w="4142" w:type="dxa"/>
            <w:gridSpan w:val="2"/>
          </w:tcPr>
          <w:p w14:paraId="305E4839" w14:textId="631CB1B4"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p>
        </w:tc>
        <w:tc>
          <w:tcPr>
            <w:tcW w:w="960" w:type="dxa"/>
            <w:vMerge w:val="restart"/>
          </w:tcPr>
          <w:p w14:paraId="2C056F7A" w14:textId="1859C88A"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6A1382">
              <w:rPr>
                <w:rFonts w:ascii="Times New Roman" w:eastAsia="Times New Roman" w:hAnsi="Times New Roman" w:cs="Times New Roman"/>
                <w:color w:val="000000"/>
                <w:sz w:val="24"/>
                <w:szCs w:val="24"/>
                <w:lang w:val="id"/>
              </w:rPr>
              <w:t>Sig</w:t>
            </w:r>
          </w:p>
          <w:p w14:paraId="67925AB5" w14:textId="0AF5AA28"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A1382">
              <w:rPr>
                <w:rFonts w:ascii="Times New Roman" w:eastAsia="Times New Roman" w:hAnsi="Times New Roman" w:cs="Times New Roman"/>
                <w:color w:val="000000"/>
                <w:sz w:val="24"/>
                <w:szCs w:val="24"/>
              </w:rPr>
              <w:t>Linearity</w:t>
            </w:r>
          </w:p>
        </w:tc>
        <w:tc>
          <w:tcPr>
            <w:tcW w:w="1206" w:type="dxa"/>
            <w:tcBorders>
              <w:bottom w:val="nil"/>
            </w:tcBorders>
          </w:tcPr>
          <w:p w14:paraId="74AEC537" w14:textId="06D64055"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A1382">
              <w:rPr>
                <w:rFonts w:ascii="Times New Roman" w:eastAsia="Times New Roman" w:hAnsi="Times New Roman" w:cs="Times New Roman"/>
                <w:color w:val="000000"/>
                <w:sz w:val="24"/>
                <w:szCs w:val="24"/>
              </w:rPr>
              <w:t>Sig Deviation From Linearity</w:t>
            </w:r>
          </w:p>
        </w:tc>
        <w:tc>
          <w:tcPr>
            <w:tcW w:w="1324" w:type="dxa"/>
            <w:vMerge w:val="restart"/>
          </w:tcPr>
          <w:p w14:paraId="6FD0CBA9" w14:textId="3DA33E47" w:rsidR="006A1382" w:rsidRPr="006A1382" w:rsidRDefault="001B3AF5"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w:t>
            </w:r>
          </w:p>
        </w:tc>
      </w:tr>
      <w:tr w:rsidR="006A1382" w:rsidRPr="006A1382" w14:paraId="150630C9" w14:textId="77777777" w:rsidTr="00630018">
        <w:trPr>
          <w:trHeight w:val="313"/>
        </w:trPr>
        <w:tc>
          <w:tcPr>
            <w:tcW w:w="2341" w:type="dxa"/>
          </w:tcPr>
          <w:p w14:paraId="09E07AFE" w14:textId="21521E57"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Independent</w:t>
            </w:r>
          </w:p>
        </w:tc>
        <w:tc>
          <w:tcPr>
            <w:tcW w:w="1801" w:type="dxa"/>
          </w:tcPr>
          <w:p w14:paraId="03DB25DD" w14:textId="2E8B010C"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Dependent</w:t>
            </w:r>
          </w:p>
        </w:tc>
        <w:tc>
          <w:tcPr>
            <w:tcW w:w="960" w:type="dxa"/>
            <w:vMerge/>
            <w:tcBorders>
              <w:top w:val="nil"/>
            </w:tcBorders>
          </w:tcPr>
          <w:p w14:paraId="09483C9F" w14:textId="77777777"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p>
        </w:tc>
        <w:tc>
          <w:tcPr>
            <w:tcW w:w="1206" w:type="dxa"/>
            <w:tcBorders>
              <w:top w:val="nil"/>
            </w:tcBorders>
          </w:tcPr>
          <w:p w14:paraId="334A4F1E" w14:textId="77777777"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p>
        </w:tc>
        <w:tc>
          <w:tcPr>
            <w:tcW w:w="1324" w:type="dxa"/>
            <w:vMerge/>
            <w:tcBorders>
              <w:top w:val="nil"/>
            </w:tcBorders>
          </w:tcPr>
          <w:p w14:paraId="44CA03F2" w14:textId="77777777"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p>
        </w:tc>
      </w:tr>
      <w:tr w:rsidR="00777D2D" w:rsidRPr="006A1382" w14:paraId="198AF6F8" w14:textId="77777777" w:rsidTr="00630018">
        <w:trPr>
          <w:trHeight w:val="551"/>
        </w:trPr>
        <w:tc>
          <w:tcPr>
            <w:tcW w:w="2341" w:type="dxa"/>
          </w:tcPr>
          <w:p w14:paraId="39118934" w14:textId="06AF0469"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lang w:val="id"/>
              </w:rPr>
              <w:t>Organizational Activity</w:t>
            </w:r>
          </w:p>
        </w:tc>
        <w:tc>
          <w:tcPr>
            <w:tcW w:w="1801" w:type="dxa"/>
          </w:tcPr>
          <w:p w14:paraId="70C9709F" w14:textId="15CAAA87"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Achievement</w:t>
            </w:r>
          </w:p>
        </w:tc>
        <w:tc>
          <w:tcPr>
            <w:tcW w:w="960" w:type="dxa"/>
          </w:tcPr>
          <w:p w14:paraId="7AF270B4" w14:textId="77A626C3"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lang w:val="id"/>
              </w:rPr>
              <w:t>0,0</w:t>
            </w:r>
            <w:r>
              <w:rPr>
                <w:rFonts w:ascii="Times New Roman" w:eastAsia="Times New Roman" w:hAnsi="Times New Roman" w:cs="Times New Roman"/>
                <w:spacing w:val="-2"/>
                <w:sz w:val="24"/>
                <w:szCs w:val="24"/>
              </w:rPr>
              <w:t>00</w:t>
            </w:r>
          </w:p>
        </w:tc>
        <w:tc>
          <w:tcPr>
            <w:tcW w:w="1206" w:type="dxa"/>
          </w:tcPr>
          <w:p w14:paraId="41DAADCA" w14:textId="338540EF"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229</w:t>
            </w:r>
          </w:p>
        </w:tc>
        <w:tc>
          <w:tcPr>
            <w:tcW w:w="1324" w:type="dxa"/>
          </w:tcPr>
          <w:p w14:paraId="7D49F6B8" w14:textId="15408948"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6A1382">
              <w:rPr>
                <w:rFonts w:ascii="Times New Roman" w:eastAsia="Times New Roman" w:hAnsi="Times New Roman" w:cs="Times New Roman"/>
                <w:color w:val="000000"/>
                <w:sz w:val="24"/>
                <w:szCs w:val="24"/>
                <w:lang w:val="id"/>
              </w:rPr>
              <w:t>Linier</w:t>
            </w:r>
          </w:p>
        </w:tc>
      </w:tr>
      <w:tr w:rsidR="00777D2D" w:rsidRPr="006A1382" w14:paraId="241F2F41" w14:textId="77777777" w:rsidTr="00630018">
        <w:trPr>
          <w:trHeight w:val="316"/>
        </w:trPr>
        <w:tc>
          <w:tcPr>
            <w:tcW w:w="2341" w:type="dxa"/>
          </w:tcPr>
          <w:p w14:paraId="033140F8" w14:textId="6129334E"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Motivation</w:t>
            </w:r>
          </w:p>
        </w:tc>
        <w:tc>
          <w:tcPr>
            <w:tcW w:w="1801" w:type="dxa"/>
          </w:tcPr>
          <w:p w14:paraId="13961867" w14:textId="39448C64"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rPr>
              <w:t>Learning Achiev</w:t>
            </w:r>
            <w:r>
              <w:rPr>
                <w:rFonts w:ascii="Times New Roman" w:eastAsia="Times New Roman" w:hAnsi="Times New Roman" w:cs="Times New Roman"/>
                <w:color w:val="000000"/>
                <w:sz w:val="24"/>
                <w:szCs w:val="24"/>
              </w:rPr>
              <w:t>e</w:t>
            </w:r>
            <w:r w:rsidRPr="00785956">
              <w:rPr>
                <w:rFonts w:ascii="Times New Roman" w:eastAsia="Times New Roman" w:hAnsi="Times New Roman" w:cs="Times New Roman"/>
                <w:color w:val="000000"/>
                <w:sz w:val="24"/>
                <w:szCs w:val="24"/>
              </w:rPr>
              <w:t>ment</w:t>
            </w:r>
          </w:p>
        </w:tc>
        <w:tc>
          <w:tcPr>
            <w:tcW w:w="960" w:type="dxa"/>
          </w:tcPr>
          <w:p w14:paraId="0032E4A4" w14:textId="4703C38B"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lang w:val="id"/>
              </w:rPr>
              <w:t>0,</w:t>
            </w:r>
            <w:r>
              <w:rPr>
                <w:rFonts w:ascii="Times New Roman" w:eastAsia="Times New Roman" w:hAnsi="Times New Roman" w:cs="Times New Roman"/>
                <w:spacing w:val="-2"/>
                <w:sz w:val="24"/>
                <w:szCs w:val="24"/>
              </w:rPr>
              <w:t>823</w:t>
            </w:r>
          </w:p>
        </w:tc>
        <w:tc>
          <w:tcPr>
            <w:tcW w:w="1206" w:type="dxa"/>
          </w:tcPr>
          <w:p w14:paraId="3B7A1B0E" w14:textId="7E230E3E"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912</w:t>
            </w:r>
          </w:p>
        </w:tc>
        <w:tc>
          <w:tcPr>
            <w:tcW w:w="1324" w:type="dxa"/>
          </w:tcPr>
          <w:p w14:paraId="566CB9C2" w14:textId="51270E19"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6A1382">
              <w:rPr>
                <w:rFonts w:ascii="Times New Roman" w:eastAsia="Times New Roman" w:hAnsi="Times New Roman" w:cs="Times New Roman"/>
                <w:color w:val="000000"/>
                <w:sz w:val="24"/>
                <w:szCs w:val="24"/>
                <w:lang w:val="id"/>
              </w:rPr>
              <w:t>Linier</w:t>
            </w:r>
          </w:p>
        </w:tc>
      </w:tr>
      <w:tr w:rsidR="00777D2D" w:rsidRPr="006A1382" w14:paraId="4617B5E2" w14:textId="77777777" w:rsidTr="00630018">
        <w:trPr>
          <w:trHeight w:val="316"/>
        </w:trPr>
        <w:tc>
          <w:tcPr>
            <w:tcW w:w="2341" w:type="dxa"/>
          </w:tcPr>
          <w:p w14:paraId="5B649A0B" w14:textId="67D54ACE"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Family Environment</w:t>
            </w:r>
          </w:p>
        </w:tc>
        <w:tc>
          <w:tcPr>
            <w:tcW w:w="1801" w:type="dxa"/>
          </w:tcPr>
          <w:p w14:paraId="3D767223" w14:textId="785A3F8A"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85956">
              <w:rPr>
                <w:rFonts w:ascii="Times New Roman" w:eastAsia="Times New Roman" w:hAnsi="Times New Roman" w:cs="Times New Roman"/>
                <w:color w:val="000000"/>
                <w:sz w:val="24"/>
                <w:szCs w:val="24"/>
              </w:rPr>
              <w:t>Learning Achiev</w:t>
            </w:r>
            <w:r>
              <w:rPr>
                <w:rFonts w:ascii="Times New Roman" w:eastAsia="Times New Roman" w:hAnsi="Times New Roman" w:cs="Times New Roman"/>
                <w:color w:val="000000"/>
                <w:sz w:val="24"/>
                <w:szCs w:val="24"/>
              </w:rPr>
              <w:t>e</w:t>
            </w:r>
            <w:r w:rsidRPr="00785956">
              <w:rPr>
                <w:rFonts w:ascii="Times New Roman" w:eastAsia="Times New Roman" w:hAnsi="Times New Roman" w:cs="Times New Roman"/>
                <w:color w:val="000000"/>
                <w:sz w:val="24"/>
                <w:szCs w:val="24"/>
              </w:rPr>
              <w:t>ment</w:t>
            </w:r>
          </w:p>
        </w:tc>
        <w:tc>
          <w:tcPr>
            <w:tcW w:w="960" w:type="dxa"/>
          </w:tcPr>
          <w:p w14:paraId="04056FE7" w14:textId="20023B55"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234</w:t>
            </w:r>
          </w:p>
        </w:tc>
        <w:tc>
          <w:tcPr>
            <w:tcW w:w="1206" w:type="dxa"/>
          </w:tcPr>
          <w:p w14:paraId="5FA29375" w14:textId="0B801B99"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0,2</w:t>
            </w:r>
            <w:r>
              <w:rPr>
                <w:rFonts w:ascii="Times New Roman" w:eastAsia="Times New Roman" w:hAnsi="Times New Roman" w:cs="Times New Roman"/>
                <w:spacing w:val="-2"/>
                <w:sz w:val="24"/>
                <w:szCs w:val="24"/>
              </w:rPr>
              <w:t>41</w:t>
            </w:r>
          </w:p>
        </w:tc>
        <w:tc>
          <w:tcPr>
            <w:tcW w:w="1324" w:type="dxa"/>
          </w:tcPr>
          <w:p w14:paraId="7AFFE596" w14:textId="5602C827"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A1382">
              <w:rPr>
                <w:rFonts w:ascii="Times New Roman" w:eastAsia="Times New Roman" w:hAnsi="Times New Roman" w:cs="Times New Roman"/>
                <w:color w:val="000000"/>
                <w:sz w:val="24"/>
                <w:szCs w:val="24"/>
              </w:rPr>
              <w:t>Linier</w:t>
            </w:r>
          </w:p>
        </w:tc>
      </w:tr>
    </w:tbl>
    <w:p w14:paraId="034D9559" w14:textId="77777777" w:rsidR="00570838" w:rsidRP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570838">
        <w:rPr>
          <w:rFonts w:ascii="Times New Roman" w:eastAsia="Times New Roman" w:hAnsi="Times New Roman" w:cs="Times New Roman"/>
          <w:color w:val="000000"/>
          <w:sz w:val="24"/>
          <w:szCs w:val="24"/>
          <w:lang w:val="en"/>
        </w:rPr>
        <w:t>Source: Data that has been processed using SPSS 25</w:t>
      </w:r>
    </w:p>
    <w:p w14:paraId="0EC3D17E" w14:textId="18789B5C" w:rsidR="006A1382" w:rsidRPr="006A1382" w:rsidRDefault="006A1382" w:rsidP="00570838">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38B5906B" w14:textId="676575BE" w:rsidR="006A1382" w:rsidRP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Multicollinearity Test</w:t>
      </w:r>
    </w:p>
    <w:p w14:paraId="081EE66C" w14:textId="1FBB449C" w:rsidR="006A1382" w:rsidRPr="0045180B" w:rsidRDefault="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ab/>
      </w:r>
      <w:r w:rsidR="0045180B" w:rsidRPr="0045180B">
        <w:rPr>
          <w:rFonts w:ascii="Times New Roman" w:eastAsia="Times New Roman" w:hAnsi="Times New Roman" w:cs="Times New Roman"/>
          <w:color w:val="000000"/>
          <w:sz w:val="24"/>
          <w:szCs w:val="24"/>
          <w:lang w:val="en-ID"/>
        </w:rPr>
        <w:t>Table 4 displays the found VIF value of 1.</w:t>
      </w:r>
      <w:r w:rsidR="00777D2D">
        <w:rPr>
          <w:rFonts w:ascii="Times New Roman" w:eastAsia="Times New Roman" w:hAnsi="Times New Roman" w:cs="Times New Roman"/>
          <w:color w:val="000000"/>
          <w:sz w:val="24"/>
          <w:szCs w:val="24"/>
          <w:lang w:val="en-ID"/>
        </w:rPr>
        <w:t>198, 1.159, 1.235</w:t>
      </w:r>
      <w:r w:rsidR="0045180B" w:rsidRPr="0045180B">
        <w:rPr>
          <w:rFonts w:ascii="Times New Roman" w:eastAsia="Times New Roman" w:hAnsi="Times New Roman" w:cs="Times New Roman"/>
          <w:color w:val="000000"/>
          <w:sz w:val="24"/>
          <w:szCs w:val="24"/>
          <w:lang w:val="en-ID"/>
        </w:rPr>
        <w:t>. Since the number is less than 10, it can be said that the variables of organizational activity, learning motivation, and family environment do not correlate with one another.</w:t>
      </w:r>
    </w:p>
    <w:p w14:paraId="68EA55D3" w14:textId="77777777" w:rsidR="00931B77" w:rsidRDefault="00931B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C20C44" w14:textId="77777777" w:rsidR="00C81FEE" w:rsidRDefault="006A1382" w:rsidP="006A138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w:t>
      </w:r>
      <w:r w:rsidR="00FE396D">
        <w:rPr>
          <w:rFonts w:ascii="Times New Roman" w:eastAsia="Times New Roman" w:hAnsi="Times New Roman" w:cs="Times New Roman"/>
          <w:b/>
          <w:bCs/>
          <w:color w:val="000000"/>
          <w:sz w:val="24"/>
          <w:szCs w:val="24"/>
        </w:rPr>
        <w:t xml:space="preserve"> 4</w:t>
      </w:r>
    </w:p>
    <w:p w14:paraId="739891DB" w14:textId="593B01D4" w:rsidR="006A1382" w:rsidRPr="006A1382" w:rsidRDefault="00FE396D" w:rsidP="006A138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Multicollinearity Test Result</w:t>
      </w:r>
    </w:p>
    <w:tbl>
      <w:tblPr>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1176"/>
        <w:gridCol w:w="960"/>
        <w:gridCol w:w="2005"/>
      </w:tblGrid>
      <w:tr w:rsidR="006A1382" w:rsidRPr="006A1382" w14:paraId="4403554F" w14:textId="77777777" w:rsidTr="00630018">
        <w:trPr>
          <w:trHeight w:val="316"/>
        </w:trPr>
        <w:tc>
          <w:tcPr>
            <w:tcW w:w="3061" w:type="dxa"/>
          </w:tcPr>
          <w:p w14:paraId="686632AD" w14:textId="5B3007FD" w:rsidR="006A1382" w:rsidRPr="006A1382" w:rsidRDefault="00785956"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p>
        </w:tc>
        <w:tc>
          <w:tcPr>
            <w:tcW w:w="1176" w:type="dxa"/>
          </w:tcPr>
          <w:p w14:paraId="33B31674" w14:textId="77777777"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6A1382">
              <w:rPr>
                <w:rFonts w:ascii="Times New Roman" w:eastAsia="Times New Roman" w:hAnsi="Times New Roman" w:cs="Times New Roman"/>
                <w:color w:val="000000"/>
                <w:sz w:val="24"/>
                <w:szCs w:val="24"/>
                <w:lang w:val="id"/>
              </w:rPr>
              <w:t>Tolerance</w:t>
            </w:r>
          </w:p>
        </w:tc>
        <w:tc>
          <w:tcPr>
            <w:tcW w:w="960" w:type="dxa"/>
          </w:tcPr>
          <w:p w14:paraId="7871206D" w14:textId="77777777"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6A1382">
              <w:rPr>
                <w:rFonts w:ascii="Times New Roman" w:eastAsia="Times New Roman" w:hAnsi="Times New Roman" w:cs="Times New Roman"/>
                <w:color w:val="000000"/>
                <w:sz w:val="24"/>
                <w:szCs w:val="24"/>
                <w:lang w:val="id"/>
              </w:rPr>
              <w:t>VIF</w:t>
            </w:r>
          </w:p>
        </w:tc>
        <w:tc>
          <w:tcPr>
            <w:tcW w:w="2005" w:type="dxa"/>
          </w:tcPr>
          <w:p w14:paraId="26F5EFF5" w14:textId="2539D333" w:rsidR="006A1382" w:rsidRPr="006A1382" w:rsidRDefault="001B3AF5"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w:t>
            </w:r>
          </w:p>
        </w:tc>
      </w:tr>
      <w:tr w:rsidR="00777D2D" w:rsidRPr="006A1382" w14:paraId="4AC5AA60" w14:textId="77777777" w:rsidTr="00630018">
        <w:trPr>
          <w:trHeight w:val="551"/>
        </w:trPr>
        <w:tc>
          <w:tcPr>
            <w:tcW w:w="3061" w:type="dxa"/>
          </w:tcPr>
          <w:p w14:paraId="62002AAD" w14:textId="181A97D4"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lang w:val="id"/>
              </w:rPr>
              <w:t>Organizational Activity</w:t>
            </w:r>
          </w:p>
        </w:tc>
        <w:tc>
          <w:tcPr>
            <w:tcW w:w="1176" w:type="dxa"/>
          </w:tcPr>
          <w:p w14:paraId="3B72277C" w14:textId="64C5E61C"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835</w:t>
            </w:r>
          </w:p>
        </w:tc>
        <w:tc>
          <w:tcPr>
            <w:tcW w:w="960" w:type="dxa"/>
          </w:tcPr>
          <w:p w14:paraId="25618475" w14:textId="4E5B3E0F"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198</w:t>
            </w:r>
          </w:p>
        </w:tc>
        <w:tc>
          <w:tcPr>
            <w:tcW w:w="2005" w:type="dxa"/>
            <w:vMerge w:val="restart"/>
          </w:tcPr>
          <w:p w14:paraId="29235020" w14:textId="06D63BD3" w:rsidR="00777D2D" w:rsidRPr="006A1382" w:rsidRDefault="00777D2D" w:rsidP="00777D2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lang w:val="id"/>
              </w:rPr>
              <w:t>No Multicollinearity Occurs</w:t>
            </w:r>
          </w:p>
        </w:tc>
      </w:tr>
      <w:tr w:rsidR="00777D2D" w:rsidRPr="006A1382" w14:paraId="7A6BAA17" w14:textId="77777777" w:rsidTr="00630018">
        <w:trPr>
          <w:trHeight w:val="314"/>
        </w:trPr>
        <w:tc>
          <w:tcPr>
            <w:tcW w:w="3061" w:type="dxa"/>
          </w:tcPr>
          <w:p w14:paraId="1C25FB0C" w14:textId="16669EB7"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rPr>
              <w:t>Learning Motivation</w:t>
            </w:r>
          </w:p>
        </w:tc>
        <w:tc>
          <w:tcPr>
            <w:tcW w:w="1176" w:type="dxa"/>
          </w:tcPr>
          <w:p w14:paraId="781CAA7C" w14:textId="54686C63"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091604">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863</w:t>
            </w:r>
          </w:p>
        </w:tc>
        <w:tc>
          <w:tcPr>
            <w:tcW w:w="960" w:type="dxa"/>
          </w:tcPr>
          <w:p w14:paraId="7EC560E9" w14:textId="027FA8EB"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159</w:t>
            </w:r>
          </w:p>
        </w:tc>
        <w:tc>
          <w:tcPr>
            <w:tcW w:w="2005" w:type="dxa"/>
            <w:vMerge/>
            <w:tcBorders>
              <w:top w:val="nil"/>
              <w:bottom w:val="nil"/>
            </w:tcBorders>
          </w:tcPr>
          <w:p w14:paraId="7523D33C" w14:textId="77777777"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p>
        </w:tc>
      </w:tr>
      <w:tr w:rsidR="00777D2D" w:rsidRPr="006A1382" w14:paraId="2B46A337" w14:textId="77777777" w:rsidTr="00630018">
        <w:trPr>
          <w:trHeight w:val="314"/>
        </w:trPr>
        <w:tc>
          <w:tcPr>
            <w:tcW w:w="3061" w:type="dxa"/>
          </w:tcPr>
          <w:p w14:paraId="0F6939F5" w14:textId="55A62E0E"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85956">
              <w:rPr>
                <w:rFonts w:ascii="Times New Roman" w:eastAsia="Times New Roman" w:hAnsi="Times New Roman" w:cs="Times New Roman"/>
                <w:color w:val="000000"/>
                <w:sz w:val="24"/>
                <w:szCs w:val="24"/>
              </w:rPr>
              <w:t>Family Environment</w:t>
            </w:r>
          </w:p>
        </w:tc>
        <w:tc>
          <w:tcPr>
            <w:tcW w:w="1176" w:type="dxa"/>
          </w:tcPr>
          <w:p w14:paraId="52E11A62" w14:textId="22C2C0F8"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091604">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810</w:t>
            </w:r>
          </w:p>
        </w:tc>
        <w:tc>
          <w:tcPr>
            <w:tcW w:w="960" w:type="dxa"/>
          </w:tcPr>
          <w:p w14:paraId="20BE0C27" w14:textId="38E1573E"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091604">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235</w:t>
            </w:r>
          </w:p>
        </w:tc>
        <w:tc>
          <w:tcPr>
            <w:tcW w:w="2005" w:type="dxa"/>
            <w:tcBorders>
              <w:top w:val="nil"/>
            </w:tcBorders>
          </w:tcPr>
          <w:p w14:paraId="35E4F2E2" w14:textId="77777777"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p>
        </w:tc>
      </w:tr>
    </w:tbl>
    <w:p w14:paraId="33E61C03" w14:textId="77777777" w:rsidR="00570838" w:rsidRP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570838">
        <w:rPr>
          <w:rFonts w:ascii="Times New Roman" w:eastAsia="Times New Roman" w:hAnsi="Times New Roman" w:cs="Times New Roman"/>
          <w:color w:val="000000"/>
          <w:sz w:val="24"/>
          <w:szCs w:val="24"/>
          <w:lang w:val="en"/>
        </w:rPr>
        <w:t>Source: Data that has been processed using SPSS 25</w:t>
      </w:r>
    </w:p>
    <w:p w14:paraId="7A76EA42" w14:textId="77777777" w:rsidR="006A1382" w:rsidRPr="00570838" w:rsidRDefault="006A1382" w:rsidP="0057083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C43F3BC" w14:textId="47CFBC86"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6A1382">
        <w:rPr>
          <w:rFonts w:ascii="Times New Roman" w:eastAsia="Times New Roman" w:hAnsi="Times New Roman" w:cs="Times New Roman"/>
          <w:b/>
          <w:bCs/>
          <w:color w:val="000000"/>
          <w:sz w:val="24"/>
          <w:szCs w:val="24"/>
        </w:rPr>
        <w:t>Heteroscedasticity Test</w:t>
      </w:r>
    </w:p>
    <w:p w14:paraId="07804D8E" w14:textId="74FE79C7" w:rsidR="006A1382" w:rsidRPr="0045180B" w:rsidRDefault="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ab/>
      </w:r>
      <w:r w:rsidR="0045180B" w:rsidRPr="0045180B">
        <w:rPr>
          <w:rFonts w:ascii="Times New Roman" w:eastAsia="Times New Roman" w:hAnsi="Times New Roman" w:cs="Times New Roman"/>
          <w:color w:val="000000"/>
          <w:sz w:val="24"/>
          <w:szCs w:val="24"/>
          <w:lang w:val="en-ID"/>
        </w:rPr>
        <w:t>It is evident from Table 5 that neither of the independent variables exhibits heteroscedasticity. The significance values of ,</w:t>
      </w:r>
      <w:r w:rsidR="00777D2D">
        <w:rPr>
          <w:rFonts w:ascii="Times New Roman" w:eastAsia="Times New Roman" w:hAnsi="Times New Roman" w:cs="Times New Roman"/>
          <w:color w:val="000000"/>
          <w:sz w:val="24"/>
          <w:szCs w:val="24"/>
          <w:lang w:val="en-ID"/>
        </w:rPr>
        <w:t>657</w:t>
      </w:r>
      <w:r w:rsidR="0045180B" w:rsidRPr="0045180B">
        <w:rPr>
          <w:rFonts w:ascii="Times New Roman" w:eastAsia="Times New Roman" w:hAnsi="Times New Roman" w:cs="Times New Roman"/>
          <w:color w:val="000000"/>
          <w:sz w:val="24"/>
          <w:szCs w:val="24"/>
          <w:lang w:val="en-ID"/>
        </w:rPr>
        <w:t xml:space="preserve"> for the organizational activity variable, </w:t>
      </w:r>
      <w:r w:rsidR="00777D2D">
        <w:rPr>
          <w:rFonts w:ascii="Times New Roman" w:eastAsia="Times New Roman" w:hAnsi="Times New Roman" w:cs="Times New Roman"/>
          <w:color w:val="000000"/>
          <w:sz w:val="24"/>
          <w:szCs w:val="24"/>
          <w:lang w:val="en-ID"/>
        </w:rPr>
        <w:t>,918</w:t>
      </w:r>
      <w:r w:rsidR="0045180B" w:rsidRPr="0045180B">
        <w:rPr>
          <w:rFonts w:ascii="Times New Roman" w:eastAsia="Times New Roman" w:hAnsi="Times New Roman" w:cs="Times New Roman"/>
          <w:color w:val="000000"/>
          <w:sz w:val="24"/>
          <w:szCs w:val="24"/>
          <w:lang w:val="en-ID"/>
        </w:rPr>
        <w:t xml:space="preserve"> for the learning motivation variable, and </w:t>
      </w:r>
      <w:r w:rsidR="00777D2D">
        <w:rPr>
          <w:rFonts w:ascii="Times New Roman" w:eastAsia="Times New Roman" w:hAnsi="Times New Roman" w:cs="Times New Roman"/>
          <w:color w:val="000000"/>
          <w:sz w:val="24"/>
          <w:szCs w:val="24"/>
          <w:lang w:val="en-ID"/>
        </w:rPr>
        <w:t>,555</w:t>
      </w:r>
      <w:r w:rsidR="0045180B" w:rsidRPr="0045180B">
        <w:rPr>
          <w:rFonts w:ascii="Times New Roman" w:eastAsia="Times New Roman" w:hAnsi="Times New Roman" w:cs="Times New Roman"/>
          <w:color w:val="000000"/>
          <w:sz w:val="24"/>
          <w:szCs w:val="24"/>
          <w:lang w:val="en-ID"/>
        </w:rPr>
        <w:t xml:space="preserve"> for the family environment variable all support this.</w:t>
      </w:r>
    </w:p>
    <w:p w14:paraId="601C6C62" w14:textId="77777777" w:rsidR="00C81FEE" w:rsidRDefault="006A1382" w:rsidP="006A138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w:t>
      </w:r>
      <w:r w:rsidR="003B7628">
        <w:rPr>
          <w:rFonts w:ascii="Times New Roman" w:eastAsia="Times New Roman" w:hAnsi="Times New Roman" w:cs="Times New Roman"/>
          <w:b/>
          <w:bCs/>
          <w:color w:val="000000"/>
          <w:sz w:val="24"/>
          <w:szCs w:val="24"/>
        </w:rPr>
        <w:t xml:space="preserve"> 5</w:t>
      </w:r>
    </w:p>
    <w:p w14:paraId="0E4CEFE4" w14:textId="58055861" w:rsidR="006A1382" w:rsidRPr="006A1382" w:rsidRDefault="003B7628" w:rsidP="006A138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Heteroscedasticity Test Result</w:t>
      </w:r>
    </w:p>
    <w:tbl>
      <w:tblPr>
        <w:tblpPr w:leftFromText="180" w:rightFromText="180" w:vertAnchor="text" w:tblpX="988" w:tblpY="1"/>
        <w:tblOverlap w:val="never"/>
        <w:tblW w:w="7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620"/>
        <w:gridCol w:w="2701"/>
      </w:tblGrid>
      <w:tr w:rsidR="006A1382" w:rsidRPr="006A1382" w14:paraId="1268670C" w14:textId="77777777" w:rsidTr="00630018">
        <w:trPr>
          <w:trHeight w:val="316"/>
        </w:trPr>
        <w:tc>
          <w:tcPr>
            <w:tcW w:w="2972" w:type="dxa"/>
          </w:tcPr>
          <w:p w14:paraId="15565627" w14:textId="578D4550" w:rsidR="006A1382" w:rsidRPr="006A1382" w:rsidRDefault="001B3AF5"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p>
        </w:tc>
        <w:tc>
          <w:tcPr>
            <w:tcW w:w="1620" w:type="dxa"/>
          </w:tcPr>
          <w:p w14:paraId="2C33DF26" w14:textId="77777777" w:rsidR="006A1382" w:rsidRPr="006A1382" w:rsidRDefault="006A1382" w:rsidP="006A138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val="id"/>
              </w:rPr>
            </w:pPr>
            <w:r w:rsidRPr="006A1382">
              <w:rPr>
                <w:rFonts w:ascii="Times New Roman" w:eastAsia="Times New Roman" w:hAnsi="Times New Roman" w:cs="Times New Roman"/>
                <w:i/>
                <w:color w:val="000000"/>
                <w:sz w:val="24"/>
                <w:szCs w:val="24"/>
                <w:lang w:val="id"/>
              </w:rPr>
              <w:t>Sig. (2-tailed)</w:t>
            </w:r>
          </w:p>
        </w:tc>
        <w:tc>
          <w:tcPr>
            <w:tcW w:w="2701" w:type="dxa"/>
          </w:tcPr>
          <w:p w14:paraId="5D048B7F" w14:textId="0D8250CF" w:rsidR="006A1382" w:rsidRPr="006A1382" w:rsidRDefault="001B3AF5" w:rsidP="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w:t>
            </w:r>
          </w:p>
        </w:tc>
      </w:tr>
      <w:tr w:rsidR="00777D2D" w:rsidRPr="006A1382" w14:paraId="5B7F5FD1" w14:textId="77777777" w:rsidTr="00630018">
        <w:trPr>
          <w:trHeight w:val="551"/>
        </w:trPr>
        <w:tc>
          <w:tcPr>
            <w:tcW w:w="2972" w:type="dxa"/>
          </w:tcPr>
          <w:p w14:paraId="7A2EC44E" w14:textId="1E5E93FF"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lang w:val="id"/>
              </w:rPr>
              <w:t>Organizational Activity</w:t>
            </w:r>
          </w:p>
        </w:tc>
        <w:tc>
          <w:tcPr>
            <w:tcW w:w="1620" w:type="dxa"/>
          </w:tcPr>
          <w:p w14:paraId="6F2DD0E8" w14:textId="19465451"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2"/>
                <w:sz w:val="24"/>
                <w:szCs w:val="24"/>
              </w:rPr>
              <w:t>,657</w:t>
            </w:r>
          </w:p>
        </w:tc>
        <w:tc>
          <w:tcPr>
            <w:tcW w:w="2701" w:type="dxa"/>
          </w:tcPr>
          <w:p w14:paraId="4BB435C3" w14:textId="510A9A3C" w:rsidR="00777D2D" w:rsidRPr="006A1382" w:rsidRDefault="00777D2D" w:rsidP="00777D2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B3AF5">
              <w:rPr>
                <w:rFonts w:ascii="Times New Roman" w:eastAsia="Times New Roman" w:hAnsi="Times New Roman" w:cs="Times New Roman"/>
                <w:color w:val="000000"/>
                <w:sz w:val="24"/>
                <w:szCs w:val="24"/>
              </w:rPr>
              <w:t>No Heteroscedasticity Occurs</w:t>
            </w:r>
          </w:p>
        </w:tc>
      </w:tr>
      <w:tr w:rsidR="00777D2D" w:rsidRPr="006A1382" w14:paraId="5C7AEB87" w14:textId="77777777" w:rsidTr="00630018">
        <w:trPr>
          <w:trHeight w:val="316"/>
        </w:trPr>
        <w:tc>
          <w:tcPr>
            <w:tcW w:w="2972" w:type="dxa"/>
          </w:tcPr>
          <w:p w14:paraId="408BB6EF" w14:textId="6711094B"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785956">
              <w:rPr>
                <w:rFonts w:ascii="Times New Roman" w:eastAsia="Times New Roman" w:hAnsi="Times New Roman" w:cs="Times New Roman"/>
                <w:color w:val="000000"/>
                <w:sz w:val="24"/>
                <w:szCs w:val="24"/>
              </w:rPr>
              <w:t>Learning Motivation</w:t>
            </w:r>
          </w:p>
        </w:tc>
        <w:tc>
          <w:tcPr>
            <w:tcW w:w="1620" w:type="dxa"/>
          </w:tcPr>
          <w:p w14:paraId="4AF5B8C7" w14:textId="17205475"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2"/>
                <w:sz w:val="24"/>
                <w:szCs w:val="24"/>
              </w:rPr>
              <w:t>,918</w:t>
            </w:r>
          </w:p>
        </w:tc>
        <w:tc>
          <w:tcPr>
            <w:tcW w:w="2701" w:type="dxa"/>
          </w:tcPr>
          <w:p w14:paraId="4FBE8ED9" w14:textId="508FB1A3" w:rsidR="00777D2D" w:rsidRPr="006A1382" w:rsidRDefault="00777D2D" w:rsidP="00777D2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id"/>
              </w:rPr>
            </w:pPr>
            <w:r w:rsidRPr="001B3AF5">
              <w:rPr>
                <w:rFonts w:ascii="Times New Roman" w:eastAsia="Times New Roman" w:hAnsi="Times New Roman" w:cs="Times New Roman"/>
                <w:color w:val="000000"/>
                <w:sz w:val="24"/>
                <w:szCs w:val="24"/>
              </w:rPr>
              <w:t>No Heteroscedasticity Occurs</w:t>
            </w:r>
          </w:p>
        </w:tc>
      </w:tr>
      <w:tr w:rsidR="00777D2D" w:rsidRPr="006A1382" w14:paraId="7C037FF8" w14:textId="77777777" w:rsidTr="00630018">
        <w:trPr>
          <w:trHeight w:val="316"/>
        </w:trPr>
        <w:tc>
          <w:tcPr>
            <w:tcW w:w="2972" w:type="dxa"/>
          </w:tcPr>
          <w:p w14:paraId="72AA8BEE" w14:textId="4227B126"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85956">
              <w:rPr>
                <w:rFonts w:ascii="Times New Roman" w:eastAsia="Times New Roman" w:hAnsi="Times New Roman" w:cs="Times New Roman"/>
                <w:color w:val="000000"/>
                <w:sz w:val="24"/>
                <w:szCs w:val="24"/>
              </w:rPr>
              <w:t>Family Environment</w:t>
            </w:r>
          </w:p>
        </w:tc>
        <w:tc>
          <w:tcPr>
            <w:tcW w:w="1620" w:type="dxa"/>
          </w:tcPr>
          <w:p w14:paraId="13C72D43" w14:textId="2732D0E1" w:rsidR="00777D2D" w:rsidRPr="006A1382"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2"/>
                <w:sz w:val="24"/>
                <w:szCs w:val="24"/>
              </w:rPr>
              <w:t>,555</w:t>
            </w:r>
          </w:p>
        </w:tc>
        <w:tc>
          <w:tcPr>
            <w:tcW w:w="2701" w:type="dxa"/>
          </w:tcPr>
          <w:p w14:paraId="5B202A4C" w14:textId="57B12EA8" w:rsidR="00777D2D" w:rsidRPr="006A1382" w:rsidRDefault="00777D2D" w:rsidP="00777D2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B3AF5">
              <w:rPr>
                <w:rFonts w:ascii="Times New Roman" w:eastAsia="Times New Roman" w:hAnsi="Times New Roman" w:cs="Times New Roman"/>
                <w:color w:val="000000"/>
                <w:sz w:val="24"/>
                <w:szCs w:val="24"/>
              </w:rPr>
              <w:t>No Heteroscedasticity Occurs</w:t>
            </w:r>
          </w:p>
        </w:tc>
      </w:tr>
    </w:tbl>
    <w:p w14:paraId="39C28377" w14:textId="77777777" w:rsidR="006A1382" w:rsidRPr="006A1382" w:rsidRDefault="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8590C7D" w14:textId="77777777"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5E5C094" w14:textId="77777777"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41ABB65" w14:textId="77777777"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4AE7E5D" w14:textId="77777777"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0D951FF" w14:textId="2A9839DB"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CF04BDE" w14:textId="199B5E2A"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9FD55B0" w14:textId="77777777" w:rsid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
        </w:rPr>
      </w:pPr>
    </w:p>
    <w:p w14:paraId="3633D244" w14:textId="4519CDEA" w:rsidR="00570838" w:rsidRP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r w:rsidRPr="00570838">
        <w:rPr>
          <w:rFonts w:ascii="Times New Roman" w:eastAsia="Times New Roman" w:hAnsi="Times New Roman" w:cs="Times New Roman"/>
          <w:bCs/>
          <w:color w:val="000000"/>
          <w:sz w:val="24"/>
          <w:szCs w:val="24"/>
          <w:lang w:val="en"/>
        </w:rPr>
        <w:t>Source: Data that has been processed using SPSS 25</w:t>
      </w:r>
    </w:p>
    <w:p w14:paraId="787834EA" w14:textId="77777777" w:rsidR="006A1382" w:rsidRDefault="006A1382" w:rsidP="0057083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616A5635" w14:textId="107ED038" w:rsidR="00931B77"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Hypothesis Testing</w:t>
      </w:r>
    </w:p>
    <w:p w14:paraId="575B1BF7" w14:textId="77777777" w:rsid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80294">
        <w:rPr>
          <w:rFonts w:ascii="Times New Roman" w:eastAsia="Times New Roman" w:hAnsi="Times New Roman" w:cs="Times New Roman"/>
          <w:b/>
          <w:color w:val="000000"/>
          <w:sz w:val="24"/>
          <w:szCs w:val="24"/>
        </w:rPr>
        <w:t>Multiple Linear Regression Analysis</w:t>
      </w:r>
    </w:p>
    <w:p w14:paraId="5D4CAE37" w14:textId="77777777" w:rsidR="007E4916" w:rsidRPr="0045180B"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en-ID"/>
        </w:rPr>
        <w:tab/>
      </w:r>
      <w:r w:rsidRPr="0045180B">
        <w:rPr>
          <w:rFonts w:ascii="Times New Roman" w:eastAsia="Times New Roman" w:hAnsi="Times New Roman" w:cs="Times New Roman"/>
          <w:bCs/>
          <w:color w:val="000000"/>
          <w:sz w:val="24"/>
          <w:szCs w:val="24"/>
          <w:lang w:val="en-ID"/>
        </w:rPr>
        <w:t>Multiple linear regression analysis is used to forecast the behavior of the dependent variable.</w:t>
      </w:r>
    </w:p>
    <w:p w14:paraId="5F5E39E8" w14:textId="77777777" w:rsidR="00C81FEE"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ID"/>
        </w:rPr>
      </w:pPr>
      <w:r>
        <w:rPr>
          <w:rFonts w:ascii="Times New Roman" w:eastAsia="Times New Roman" w:hAnsi="Times New Roman" w:cs="Times New Roman"/>
          <w:b/>
          <w:color w:val="000000"/>
          <w:sz w:val="24"/>
          <w:szCs w:val="24"/>
          <w:lang w:val="en-ID"/>
        </w:rPr>
        <w:t>Table 6</w:t>
      </w:r>
    </w:p>
    <w:p w14:paraId="61C46BDD" w14:textId="7A59BABF" w:rsidR="007E4916" w:rsidRPr="00480294"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ID"/>
        </w:rPr>
      </w:pPr>
      <w:r w:rsidRPr="00480294">
        <w:rPr>
          <w:rFonts w:ascii="Times New Roman" w:eastAsia="Times New Roman" w:hAnsi="Times New Roman" w:cs="Times New Roman"/>
          <w:b/>
          <w:color w:val="000000"/>
          <w:sz w:val="24"/>
          <w:szCs w:val="24"/>
          <w:lang w:val="en-ID"/>
        </w:rPr>
        <w:t>Multiple Linear Regression Test Results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4"/>
        <w:gridCol w:w="2530"/>
        <w:gridCol w:w="1276"/>
        <w:gridCol w:w="1417"/>
        <w:gridCol w:w="3236"/>
        <w:gridCol w:w="24"/>
      </w:tblGrid>
      <w:tr w:rsidR="007E4916" w:rsidRPr="00480294" w14:paraId="6C638EE9" w14:textId="77777777" w:rsidTr="008E2E2D">
        <w:trPr>
          <w:gridAfter w:val="1"/>
          <w:wAfter w:w="24" w:type="dxa"/>
          <w:cantSplit/>
          <w:trHeight w:val="226"/>
        </w:trPr>
        <w:tc>
          <w:tcPr>
            <w:tcW w:w="9043" w:type="dxa"/>
            <w:gridSpan w:val="5"/>
            <w:shd w:val="clear" w:color="auto" w:fill="FFFFFF"/>
            <w:vAlign w:val="center"/>
          </w:tcPr>
          <w:p w14:paraId="476AEF1A"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
                <w:bCs/>
                <w:color w:val="000000"/>
                <w:sz w:val="24"/>
                <w:szCs w:val="24"/>
                <w:lang w:val="en-ID"/>
              </w:rPr>
              <w:t>Coefficients</w:t>
            </w:r>
            <w:r w:rsidRPr="00480294">
              <w:rPr>
                <w:rFonts w:ascii="Times New Roman" w:eastAsia="Times New Roman" w:hAnsi="Times New Roman" w:cs="Times New Roman"/>
                <w:b/>
                <w:bCs/>
                <w:color w:val="000000"/>
                <w:sz w:val="24"/>
                <w:szCs w:val="24"/>
                <w:vertAlign w:val="superscript"/>
                <w:lang w:val="en-ID"/>
              </w:rPr>
              <w:t>a</w:t>
            </w:r>
          </w:p>
        </w:tc>
      </w:tr>
      <w:tr w:rsidR="007E4916" w:rsidRPr="00480294" w14:paraId="371AA995" w14:textId="77777777" w:rsidTr="008E2E2D">
        <w:trPr>
          <w:cantSplit/>
          <w:trHeight w:val="453"/>
        </w:trPr>
        <w:tc>
          <w:tcPr>
            <w:tcW w:w="3114" w:type="dxa"/>
            <w:gridSpan w:val="2"/>
            <w:vMerge w:val="restart"/>
            <w:shd w:val="clear" w:color="auto" w:fill="FFFFFF"/>
            <w:vAlign w:val="bottom"/>
          </w:tcPr>
          <w:p w14:paraId="426E7203"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Model</w:t>
            </w:r>
          </w:p>
        </w:tc>
        <w:tc>
          <w:tcPr>
            <w:tcW w:w="2693" w:type="dxa"/>
            <w:gridSpan w:val="2"/>
            <w:shd w:val="clear" w:color="auto" w:fill="FFFFFF"/>
            <w:vAlign w:val="bottom"/>
          </w:tcPr>
          <w:p w14:paraId="2218B030"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Unstandardized Coefficients</w:t>
            </w:r>
          </w:p>
        </w:tc>
        <w:tc>
          <w:tcPr>
            <w:tcW w:w="3260" w:type="dxa"/>
            <w:gridSpan w:val="2"/>
            <w:shd w:val="clear" w:color="auto" w:fill="FFFFFF"/>
            <w:vAlign w:val="bottom"/>
          </w:tcPr>
          <w:p w14:paraId="282BE5C6"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Standardized Coefficients</w:t>
            </w:r>
          </w:p>
        </w:tc>
      </w:tr>
      <w:tr w:rsidR="007E4916" w:rsidRPr="00480294" w14:paraId="77E7D5D9" w14:textId="77777777" w:rsidTr="008E2E2D">
        <w:trPr>
          <w:cantSplit/>
          <w:trHeight w:val="226"/>
        </w:trPr>
        <w:tc>
          <w:tcPr>
            <w:tcW w:w="3114" w:type="dxa"/>
            <w:gridSpan w:val="2"/>
            <w:vMerge/>
            <w:shd w:val="clear" w:color="auto" w:fill="FFFFFF"/>
            <w:vAlign w:val="bottom"/>
          </w:tcPr>
          <w:p w14:paraId="14E88C01"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276" w:type="dxa"/>
            <w:shd w:val="clear" w:color="auto" w:fill="FFFFFF"/>
            <w:vAlign w:val="bottom"/>
          </w:tcPr>
          <w:p w14:paraId="384FB1CB"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B</w:t>
            </w:r>
          </w:p>
        </w:tc>
        <w:tc>
          <w:tcPr>
            <w:tcW w:w="1417" w:type="dxa"/>
            <w:shd w:val="clear" w:color="auto" w:fill="FFFFFF"/>
            <w:vAlign w:val="bottom"/>
          </w:tcPr>
          <w:p w14:paraId="646491C2"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Std. Error</w:t>
            </w:r>
          </w:p>
        </w:tc>
        <w:tc>
          <w:tcPr>
            <w:tcW w:w="3260" w:type="dxa"/>
            <w:gridSpan w:val="2"/>
            <w:shd w:val="clear" w:color="auto" w:fill="FFFFFF"/>
            <w:vAlign w:val="bottom"/>
          </w:tcPr>
          <w:p w14:paraId="0138B797"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Beta</w:t>
            </w:r>
          </w:p>
        </w:tc>
      </w:tr>
      <w:tr w:rsidR="00777D2D" w:rsidRPr="00480294" w14:paraId="6110DEF5" w14:textId="77777777" w:rsidTr="008E2E2D">
        <w:trPr>
          <w:cantSplit/>
          <w:trHeight w:val="226"/>
        </w:trPr>
        <w:tc>
          <w:tcPr>
            <w:tcW w:w="584" w:type="dxa"/>
            <w:vMerge w:val="restart"/>
            <w:shd w:val="clear" w:color="auto" w:fill="E0E0E0"/>
          </w:tcPr>
          <w:p w14:paraId="1403D64E"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lastRenderedPageBreak/>
              <w:t>1</w:t>
            </w:r>
          </w:p>
        </w:tc>
        <w:tc>
          <w:tcPr>
            <w:tcW w:w="2530" w:type="dxa"/>
            <w:shd w:val="clear" w:color="auto" w:fill="E0E0E0"/>
          </w:tcPr>
          <w:p w14:paraId="72411FB6"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(Constant)</w:t>
            </w:r>
          </w:p>
        </w:tc>
        <w:tc>
          <w:tcPr>
            <w:tcW w:w="1276" w:type="dxa"/>
            <w:shd w:val="clear" w:color="auto" w:fill="FFFFFF"/>
          </w:tcPr>
          <w:p w14:paraId="476A7DDB" w14:textId="389A154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4.834</w:t>
            </w:r>
          </w:p>
        </w:tc>
        <w:tc>
          <w:tcPr>
            <w:tcW w:w="1417" w:type="dxa"/>
            <w:shd w:val="clear" w:color="auto" w:fill="FFFFFF"/>
          </w:tcPr>
          <w:p w14:paraId="5B6B1465" w14:textId="4E520C0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.743</w:t>
            </w:r>
          </w:p>
        </w:tc>
        <w:tc>
          <w:tcPr>
            <w:tcW w:w="3260" w:type="dxa"/>
            <w:gridSpan w:val="2"/>
            <w:shd w:val="clear" w:color="auto" w:fill="FFFFFF"/>
            <w:vAlign w:val="center"/>
          </w:tcPr>
          <w:p w14:paraId="35FA5EBA"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r>
      <w:tr w:rsidR="00777D2D" w:rsidRPr="00480294" w14:paraId="370EA893" w14:textId="77777777" w:rsidTr="008E2E2D">
        <w:trPr>
          <w:cantSplit/>
          <w:trHeight w:val="236"/>
        </w:trPr>
        <w:tc>
          <w:tcPr>
            <w:tcW w:w="584" w:type="dxa"/>
            <w:vMerge/>
            <w:shd w:val="clear" w:color="auto" w:fill="E0E0E0"/>
          </w:tcPr>
          <w:p w14:paraId="5F465197"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2530" w:type="dxa"/>
            <w:shd w:val="clear" w:color="auto" w:fill="E0E0E0"/>
          </w:tcPr>
          <w:p w14:paraId="27B4FFF9"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lang w:val="id"/>
              </w:rPr>
              <w:t>Organizational Activity</w:t>
            </w:r>
          </w:p>
        </w:tc>
        <w:tc>
          <w:tcPr>
            <w:tcW w:w="1276" w:type="dxa"/>
            <w:shd w:val="clear" w:color="auto" w:fill="FFFFFF"/>
          </w:tcPr>
          <w:p w14:paraId="65CCBF6F" w14:textId="082E31C3"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-.059</w:t>
            </w:r>
          </w:p>
        </w:tc>
        <w:tc>
          <w:tcPr>
            <w:tcW w:w="1417" w:type="dxa"/>
            <w:shd w:val="clear" w:color="auto" w:fill="FFFFFF"/>
          </w:tcPr>
          <w:p w14:paraId="7AD8E634" w14:textId="4AB5A89A"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.012</w:t>
            </w:r>
          </w:p>
        </w:tc>
        <w:tc>
          <w:tcPr>
            <w:tcW w:w="3260" w:type="dxa"/>
            <w:gridSpan w:val="2"/>
            <w:shd w:val="clear" w:color="auto" w:fill="FFFFFF"/>
          </w:tcPr>
          <w:p w14:paraId="6E0453C5" w14:textId="6B062691"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-.513</w:t>
            </w:r>
          </w:p>
        </w:tc>
      </w:tr>
      <w:tr w:rsidR="00777D2D" w:rsidRPr="00480294" w14:paraId="12D731D2" w14:textId="77777777" w:rsidTr="008E2E2D">
        <w:trPr>
          <w:cantSplit/>
          <w:trHeight w:val="246"/>
        </w:trPr>
        <w:tc>
          <w:tcPr>
            <w:tcW w:w="584" w:type="dxa"/>
            <w:vMerge/>
            <w:shd w:val="clear" w:color="auto" w:fill="E0E0E0"/>
          </w:tcPr>
          <w:p w14:paraId="4865DA8E"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2530" w:type="dxa"/>
            <w:shd w:val="clear" w:color="auto" w:fill="E0E0E0"/>
          </w:tcPr>
          <w:p w14:paraId="067E5A8C"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rPr>
              <w:t>Learning Motivation</w:t>
            </w:r>
          </w:p>
        </w:tc>
        <w:tc>
          <w:tcPr>
            <w:tcW w:w="1276" w:type="dxa"/>
            <w:shd w:val="clear" w:color="auto" w:fill="FFFFFF"/>
          </w:tcPr>
          <w:p w14:paraId="386461FC" w14:textId="08DA020B"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.004</w:t>
            </w:r>
          </w:p>
        </w:tc>
        <w:tc>
          <w:tcPr>
            <w:tcW w:w="1417" w:type="dxa"/>
            <w:shd w:val="clear" w:color="auto" w:fill="FFFFFF"/>
          </w:tcPr>
          <w:p w14:paraId="7E0FD211" w14:textId="74BAFFEE"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.006</w:t>
            </w:r>
          </w:p>
        </w:tc>
        <w:tc>
          <w:tcPr>
            <w:tcW w:w="3260" w:type="dxa"/>
            <w:gridSpan w:val="2"/>
            <w:shd w:val="clear" w:color="auto" w:fill="FFFFFF"/>
          </w:tcPr>
          <w:p w14:paraId="3FFAC7FE" w14:textId="27A74CA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.075</w:t>
            </w:r>
          </w:p>
        </w:tc>
      </w:tr>
      <w:tr w:rsidR="00777D2D" w:rsidRPr="00480294" w14:paraId="6A7EC147" w14:textId="77777777" w:rsidTr="008E2E2D">
        <w:trPr>
          <w:cantSplit/>
          <w:trHeight w:val="246"/>
        </w:trPr>
        <w:tc>
          <w:tcPr>
            <w:tcW w:w="584" w:type="dxa"/>
            <w:vMerge/>
            <w:shd w:val="clear" w:color="auto" w:fill="E0E0E0"/>
          </w:tcPr>
          <w:p w14:paraId="649EF0E5"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2530" w:type="dxa"/>
            <w:shd w:val="clear" w:color="auto" w:fill="E0E0E0"/>
          </w:tcPr>
          <w:p w14:paraId="408C7674" w14:textId="77777777"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rPr>
              <w:t>Family Environment</w:t>
            </w:r>
          </w:p>
        </w:tc>
        <w:tc>
          <w:tcPr>
            <w:tcW w:w="1276" w:type="dxa"/>
            <w:shd w:val="clear" w:color="auto" w:fill="FFFFFF"/>
          </w:tcPr>
          <w:p w14:paraId="67A9243E" w14:textId="6D2120DC"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.032</w:t>
            </w:r>
          </w:p>
        </w:tc>
        <w:tc>
          <w:tcPr>
            <w:tcW w:w="1417" w:type="dxa"/>
            <w:shd w:val="clear" w:color="auto" w:fill="FFFFFF"/>
          </w:tcPr>
          <w:p w14:paraId="5EE05223" w14:textId="4C826B7C"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.012</w:t>
            </w:r>
          </w:p>
        </w:tc>
        <w:tc>
          <w:tcPr>
            <w:tcW w:w="3260" w:type="dxa"/>
            <w:gridSpan w:val="2"/>
            <w:shd w:val="clear" w:color="auto" w:fill="FFFFFF"/>
          </w:tcPr>
          <w:p w14:paraId="5EBBECF8" w14:textId="504FEF44" w:rsidR="00777D2D" w:rsidRPr="00480294"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.288</w:t>
            </w:r>
          </w:p>
        </w:tc>
      </w:tr>
      <w:tr w:rsidR="007E4916" w:rsidRPr="00480294" w14:paraId="2651248F" w14:textId="77777777" w:rsidTr="008E2E2D">
        <w:trPr>
          <w:gridAfter w:val="1"/>
          <w:wAfter w:w="24" w:type="dxa"/>
          <w:cantSplit/>
          <w:trHeight w:val="217"/>
        </w:trPr>
        <w:tc>
          <w:tcPr>
            <w:tcW w:w="9043" w:type="dxa"/>
            <w:gridSpan w:val="5"/>
            <w:shd w:val="clear" w:color="auto" w:fill="FFFFFF"/>
          </w:tcPr>
          <w:p w14:paraId="1BC9C32C" w14:textId="77777777" w:rsidR="007E4916" w:rsidRPr="00480294" w:rsidRDefault="007E4916" w:rsidP="008E2E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80294">
              <w:rPr>
                <w:rFonts w:ascii="Times New Roman" w:eastAsia="Times New Roman" w:hAnsi="Times New Roman" w:cs="Times New Roman"/>
                <w:bCs/>
                <w:color w:val="000000"/>
                <w:sz w:val="24"/>
                <w:szCs w:val="24"/>
                <w:lang w:val="en-ID"/>
              </w:rPr>
              <w:t xml:space="preserve">a. Dependent Variable: </w:t>
            </w:r>
            <w:r>
              <w:rPr>
                <w:rFonts w:ascii="Times New Roman" w:eastAsia="Times New Roman" w:hAnsi="Times New Roman" w:cs="Times New Roman"/>
                <w:bCs/>
                <w:color w:val="000000"/>
                <w:sz w:val="24"/>
                <w:szCs w:val="24"/>
                <w:lang w:val="en-ID"/>
              </w:rPr>
              <w:t>Learning Achievement</w:t>
            </w:r>
          </w:p>
        </w:tc>
      </w:tr>
    </w:tbl>
    <w:p w14:paraId="11F456EC" w14:textId="77777777" w:rsidR="007E4916" w:rsidRPr="00570838"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r w:rsidRPr="00570838">
        <w:rPr>
          <w:rFonts w:ascii="Times New Roman" w:eastAsia="Times New Roman" w:hAnsi="Times New Roman" w:cs="Times New Roman"/>
          <w:bCs/>
          <w:color w:val="000000"/>
          <w:sz w:val="24"/>
          <w:szCs w:val="24"/>
          <w:lang w:val="en"/>
        </w:rPr>
        <w:t>Source: Data that has been processed using SPSS 25</w:t>
      </w:r>
    </w:p>
    <w:p w14:paraId="65B74E75" w14:textId="77777777" w:rsidR="007E4916"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p>
    <w:p w14:paraId="4449DD95" w14:textId="6B5422F9" w:rsidR="007E4916" w:rsidRPr="00605958"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en-ID"/>
        </w:rPr>
        <w:tab/>
      </w:r>
      <w:r w:rsidRPr="0045180B">
        <w:rPr>
          <w:rFonts w:ascii="Times New Roman" w:eastAsia="Times New Roman" w:hAnsi="Times New Roman" w:cs="Times New Roman"/>
          <w:bCs/>
          <w:color w:val="000000"/>
          <w:sz w:val="24"/>
          <w:szCs w:val="24"/>
          <w:lang w:val="en-ID"/>
        </w:rPr>
        <w:t xml:space="preserve">The multiple regression equation is shown as follows based on the regression analysis results in Table </w:t>
      </w:r>
      <w:r>
        <w:rPr>
          <w:rFonts w:ascii="Times New Roman" w:eastAsia="Times New Roman" w:hAnsi="Times New Roman" w:cs="Times New Roman"/>
          <w:bCs/>
          <w:color w:val="000000"/>
          <w:sz w:val="24"/>
          <w:szCs w:val="24"/>
          <w:lang w:val="en-ID"/>
        </w:rPr>
        <w:t>6</w:t>
      </w:r>
      <w:r w:rsidRPr="0045180B">
        <w:rPr>
          <w:rFonts w:ascii="Times New Roman" w:eastAsia="Times New Roman" w:hAnsi="Times New Roman" w:cs="Times New Roman"/>
          <w:bCs/>
          <w:color w:val="000000"/>
          <w:sz w:val="24"/>
          <w:szCs w:val="24"/>
          <w:lang w:val="en-ID"/>
        </w:rPr>
        <w:t>:</w:t>
      </w:r>
    </w:p>
    <w:p w14:paraId="2082580B" w14:textId="77777777" w:rsidR="00777D2D" w:rsidRPr="00777D2D"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777D2D">
        <w:rPr>
          <w:rFonts w:ascii="Times New Roman" w:eastAsia="Times New Roman" w:hAnsi="Times New Roman" w:cs="Times New Roman"/>
          <w:bCs/>
          <w:color w:val="000000"/>
          <w:sz w:val="24"/>
          <w:szCs w:val="24"/>
          <w:lang w:val="id"/>
        </w:rPr>
        <w:t xml:space="preserve">Y= </w:t>
      </w:r>
      <w:r w:rsidRPr="00777D2D">
        <w:rPr>
          <w:rFonts w:ascii="Times New Roman" w:eastAsia="Times New Roman" w:hAnsi="Times New Roman" w:cs="Times New Roman"/>
          <w:bCs/>
          <w:color w:val="000000"/>
          <w:sz w:val="24"/>
          <w:szCs w:val="24"/>
        </w:rPr>
        <w:t>4,834</w:t>
      </w:r>
      <w:r w:rsidRPr="00777D2D">
        <w:rPr>
          <w:rFonts w:ascii="Times New Roman" w:eastAsia="Times New Roman" w:hAnsi="Times New Roman" w:cs="Times New Roman"/>
          <w:bCs/>
          <w:color w:val="000000"/>
          <w:sz w:val="24"/>
          <w:szCs w:val="24"/>
          <w:lang w:val="id"/>
        </w:rPr>
        <w:t xml:space="preserve">+ </w:t>
      </w:r>
      <w:r w:rsidRPr="00777D2D">
        <w:rPr>
          <w:rFonts w:ascii="Times New Roman" w:eastAsia="Times New Roman" w:hAnsi="Times New Roman" w:cs="Times New Roman"/>
          <w:bCs/>
          <w:color w:val="000000"/>
          <w:sz w:val="24"/>
          <w:szCs w:val="24"/>
        </w:rPr>
        <w:t>-0,059X</w:t>
      </w:r>
      <w:r w:rsidRPr="00777D2D">
        <w:rPr>
          <w:rFonts w:ascii="Times New Roman" w:eastAsia="Times New Roman" w:hAnsi="Times New Roman" w:cs="Times New Roman"/>
          <w:bCs/>
          <w:color w:val="000000"/>
          <w:sz w:val="24"/>
          <w:szCs w:val="24"/>
          <w:vertAlign w:val="subscript"/>
        </w:rPr>
        <w:t>1</w:t>
      </w:r>
      <w:r w:rsidRPr="00777D2D">
        <w:rPr>
          <w:rFonts w:ascii="Times New Roman" w:eastAsia="Times New Roman" w:hAnsi="Times New Roman" w:cs="Times New Roman"/>
          <w:bCs/>
          <w:color w:val="000000"/>
          <w:sz w:val="24"/>
          <w:szCs w:val="24"/>
          <w:lang w:val="id"/>
        </w:rPr>
        <w:t>+ 0,0</w:t>
      </w:r>
      <w:r w:rsidRPr="00777D2D">
        <w:rPr>
          <w:rFonts w:ascii="Times New Roman" w:eastAsia="Times New Roman" w:hAnsi="Times New Roman" w:cs="Times New Roman"/>
          <w:bCs/>
          <w:color w:val="000000"/>
          <w:sz w:val="24"/>
          <w:szCs w:val="24"/>
        </w:rPr>
        <w:t>04</w:t>
      </w:r>
      <w:r w:rsidRPr="00777D2D">
        <w:rPr>
          <w:rFonts w:ascii="Times New Roman" w:eastAsia="Times New Roman" w:hAnsi="Times New Roman" w:cs="Times New Roman"/>
          <w:bCs/>
          <w:color w:val="000000"/>
          <w:sz w:val="24"/>
          <w:szCs w:val="24"/>
          <w:lang w:val="id"/>
        </w:rPr>
        <w:t>X</w:t>
      </w:r>
      <w:r w:rsidRPr="00777D2D">
        <w:rPr>
          <w:rFonts w:ascii="Times New Roman" w:eastAsia="Times New Roman" w:hAnsi="Times New Roman" w:cs="Times New Roman"/>
          <w:bCs/>
          <w:color w:val="000000"/>
          <w:sz w:val="24"/>
          <w:szCs w:val="24"/>
          <w:vertAlign w:val="subscript"/>
          <w:lang w:val="id"/>
        </w:rPr>
        <w:t>2</w:t>
      </w:r>
      <w:r w:rsidRPr="00777D2D">
        <w:rPr>
          <w:rFonts w:ascii="Times New Roman" w:eastAsia="Times New Roman" w:hAnsi="Times New Roman" w:cs="Times New Roman"/>
          <w:bCs/>
          <w:color w:val="000000"/>
          <w:sz w:val="24"/>
          <w:szCs w:val="24"/>
          <w:lang w:val="id"/>
        </w:rPr>
        <w:t xml:space="preserve"> </w:t>
      </w:r>
      <w:r w:rsidRPr="00777D2D">
        <w:rPr>
          <w:rFonts w:ascii="Times New Roman" w:eastAsia="Times New Roman" w:hAnsi="Times New Roman" w:cs="Times New Roman"/>
          <w:bCs/>
          <w:color w:val="000000"/>
          <w:sz w:val="24"/>
          <w:szCs w:val="24"/>
        </w:rPr>
        <w:t>+0,032X</w:t>
      </w:r>
      <w:r w:rsidRPr="00777D2D">
        <w:rPr>
          <w:rFonts w:ascii="Times New Roman" w:eastAsia="Times New Roman" w:hAnsi="Times New Roman" w:cs="Times New Roman"/>
          <w:bCs/>
          <w:color w:val="000000"/>
          <w:sz w:val="24"/>
          <w:szCs w:val="24"/>
          <w:vertAlign w:val="subscript"/>
        </w:rPr>
        <w:t>3</w:t>
      </w:r>
    </w:p>
    <w:p w14:paraId="19E2DB74" w14:textId="2F09A046" w:rsid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p w14:paraId="7CDBD161"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7E4916">
        <w:rPr>
          <w:rFonts w:ascii="Times New Roman" w:eastAsia="Times New Roman" w:hAnsi="Times New Roman" w:cs="Times New Roman"/>
          <w:b/>
          <w:bCs/>
          <w:color w:val="000000"/>
          <w:sz w:val="24"/>
          <w:szCs w:val="24"/>
        </w:rPr>
        <w:t>F Test Result</w:t>
      </w:r>
    </w:p>
    <w:p w14:paraId="17FC6C07" w14:textId="68438C00"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rPr>
        <w:tab/>
      </w:r>
      <w:r w:rsidRPr="007E4916">
        <w:rPr>
          <w:rFonts w:ascii="Times New Roman" w:eastAsia="Times New Roman" w:hAnsi="Times New Roman" w:cs="Times New Roman"/>
          <w:bCs/>
          <w:color w:val="000000"/>
          <w:sz w:val="24"/>
          <w:szCs w:val="24"/>
          <w:lang w:val="en-ID"/>
        </w:rPr>
        <w:t xml:space="preserve">With a significance level of 0.000, the computed F value for the first model (Table 7) was determined to be </w:t>
      </w:r>
      <w:r w:rsidR="00777D2D">
        <w:rPr>
          <w:rFonts w:ascii="Times New Roman" w:eastAsia="Times New Roman" w:hAnsi="Times New Roman" w:cs="Times New Roman"/>
          <w:bCs/>
          <w:color w:val="000000"/>
          <w:sz w:val="24"/>
          <w:szCs w:val="24"/>
          <w:lang w:val="en-ID"/>
        </w:rPr>
        <w:t>9</w:t>
      </w:r>
      <w:r w:rsidRPr="007E4916">
        <w:rPr>
          <w:rFonts w:ascii="Times New Roman" w:eastAsia="Times New Roman" w:hAnsi="Times New Roman" w:cs="Times New Roman"/>
          <w:bCs/>
          <w:color w:val="000000"/>
          <w:sz w:val="24"/>
          <w:szCs w:val="24"/>
          <w:lang w:val="en-ID"/>
        </w:rPr>
        <w:t>.</w:t>
      </w:r>
      <w:r w:rsidR="00777D2D">
        <w:rPr>
          <w:rFonts w:ascii="Times New Roman" w:eastAsia="Times New Roman" w:hAnsi="Times New Roman" w:cs="Times New Roman"/>
          <w:bCs/>
          <w:color w:val="000000"/>
          <w:sz w:val="24"/>
          <w:szCs w:val="24"/>
          <w:lang w:val="en-ID"/>
        </w:rPr>
        <w:t>021</w:t>
      </w:r>
      <w:r w:rsidRPr="007E4916">
        <w:rPr>
          <w:rFonts w:ascii="Times New Roman" w:eastAsia="Times New Roman" w:hAnsi="Times New Roman" w:cs="Times New Roman"/>
          <w:bCs/>
          <w:color w:val="000000"/>
          <w:sz w:val="24"/>
          <w:szCs w:val="24"/>
          <w:lang w:val="en-ID"/>
        </w:rPr>
        <w:t>. As a result, the significance value is less than 0.05, indicating that learning achievement is significantly influenced by organizational activity, learning motivation, and family environment all at the same time. Based on this, it can be concluded that the fourth hypothesis, which states that "family environment, organizational activity, and learning motivation simultaneously have a positive influence on student learning achievement at Batam State Polytechnic," is accepted.</w:t>
      </w:r>
    </w:p>
    <w:p w14:paraId="49C910B3"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0EC151DC" w14:textId="77777777" w:rsidR="00C81FEE"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ID"/>
        </w:rPr>
      </w:pPr>
      <w:r w:rsidRPr="007E4916">
        <w:rPr>
          <w:rFonts w:ascii="Times New Roman" w:eastAsia="Times New Roman" w:hAnsi="Times New Roman" w:cs="Times New Roman"/>
          <w:b/>
          <w:bCs/>
          <w:color w:val="000000"/>
          <w:sz w:val="24"/>
          <w:szCs w:val="24"/>
          <w:lang w:val="en-ID"/>
        </w:rPr>
        <w:t>Table 7</w:t>
      </w:r>
    </w:p>
    <w:p w14:paraId="419279CB" w14:textId="37F6B66D" w:rsidR="007E4916" w:rsidRPr="007E4916"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ID"/>
        </w:rPr>
      </w:pPr>
      <w:r w:rsidRPr="007E4916">
        <w:rPr>
          <w:rFonts w:ascii="Times New Roman" w:eastAsia="Times New Roman" w:hAnsi="Times New Roman" w:cs="Times New Roman"/>
          <w:b/>
          <w:bCs/>
          <w:color w:val="000000"/>
          <w:sz w:val="24"/>
          <w:szCs w:val="24"/>
          <w:lang w:val="en-ID"/>
        </w:rPr>
        <w:t>F Test Result</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7E4916" w:rsidRPr="007E4916" w14:paraId="4E6387A9" w14:textId="77777777" w:rsidTr="008E2E2D">
        <w:trPr>
          <w:cantSplit/>
          <w:jc w:val="center"/>
        </w:trPr>
        <w:tc>
          <w:tcPr>
            <w:tcW w:w="8009" w:type="dxa"/>
            <w:gridSpan w:val="7"/>
            <w:shd w:val="clear" w:color="auto" w:fill="FFFFFF"/>
            <w:vAlign w:val="center"/>
          </w:tcPr>
          <w:p w14:paraId="2B5747A0"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
                <w:bCs/>
                <w:color w:val="000000"/>
                <w:sz w:val="24"/>
                <w:szCs w:val="24"/>
                <w:lang w:val="en-ID"/>
              </w:rPr>
              <w:t>ANOVA</w:t>
            </w:r>
            <w:r w:rsidRPr="007E4916">
              <w:rPr>
                <w:rFonts w:ascii="Times New Roman" w:eastAsia="Times New Roman" w:hAnsi="Times New Roman" w:cs="Times New Roman"/>
                <w:b/>
                <w:bCs/>
                <w:color w:val="000000"/>
                <w:sz w:val="24"/>
                <w:szCs w:val="24"/>
                <w:vertAlign w:val="superscript"/>
                <w:lang w:val="en-ID"/>
              </w:rPr>
              <w:t>a</w:t>
            </w:r>
          </w:p>
        </w:tc>
      </w:tr>
      <w:tr w:rsidR="007E4916" w:rsidRPr="007E4916" w14:paraId="609F5D95" w14:textId="77777777" w:rsidTr="008E2E2D">
        <w:trPr>
          <w:cantSplit/>
          <w:jc w:val="center"/>
        </w:trPr>
        <w:tc>
          <w:tcPr>
            <w:tcW w:w="2028" w:type="dxa"/>
            <w:gridSpan w:val="2"/>
            <w:shd w:val="clear" w:color="auto" w:fill="FFFFFF"/>
            <w:vAlign w:val="bottom"/>
          </w:tcPr>
          <w:p w14:paraId="5B58439F"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Model</w:t>
            </w:r>
          </w:p>
        </w:tc>
        <w:tc>
          <w:tcPr>
            <w:tcW w:w="1476" w:type="dxa"/>
            <w:shd w:val="clear" w:color="auto" w:fill="FFFFFF"/>
            <w:vAlign w:val="bottom"/>
          </w:tcPr>
          <w:p w14:paraId="642713CF"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Sum of Squares</w:t>
            </w:r>
          </w:p>
        </w:tc>
        <w:tc>
          <w:tcPr>
            <w:tcW w:w="1030" w:type="dxa"/>
            <w:shd w:val="clear" w:color="auto" w:fill="FFFFFF"/>
            <w:vAlign w:val="bottom"/>
          </w:tcPr>
          <w:p w14:paraId="4A2FDF5D"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df</w:t>
            </w:r>
          </w:p>
        </w:tc>
        <w:tc>
          <w:tcPr>
            <w:tcW w:w="1415" w:type="dxa"/>
            <w:shd w:val="clear" w:color="auto" w:fill="FFFFFF"/>
            <w:vAlign w:val="bottom"/>
          </w:tcPr>
          <w:p w14:paraId="2998D398"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Mean Square</w:t>
            </w:r>
          </w:p>
        </w:tc>
        <w:tc>
          <w:tcPr>
            <w:tcW w:w="1030" w:type="dxa"/>
            <w:shd w:val="clear" w:color="auto" w:fill="FFFFFF"/>
            <w:vAlign w:val="bottom"/>
          </w:tcPr>
          <w:p w14:paraId="66FA3BC4"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F</w:t>
            </w:r>
          </w:p>
        </w:tc>
        <w:tc>
          <w:tcPr>
            <w:tcW w:w="1030" w:type="dxa"/>
            <w:shd w:val="clear" w:color="auto" w:fill="FFFFFF"/>
            <w:vAlign w:val="bottom"/>
          </w:tcPr>
          <w:p w14:paraId="28D3CE55"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Sig.</w:t>
            </w:r>
          </w:p>
        </w:tc>
      </w:tr>
      <w:tr w:rsidR="00777D2D" w:rsidRPr="007E4916" w14:paraId="10B410FC" w14:textId="77777777" w:rsidTr="008E2E2D">
        <w:trPr>
          <w:cantSplit/>
          <w:jc w:val="center"/>
        </w:trPr>
        <w:tc>
          <w:tcPr>
            <w:tcW w:w="736" w:type="dxa"/>
            <w:vMerge w:val="restart"/>
            <w:shd w:val="clear" w:color="auto" w:fill="E0E0E0"/>
          </w:tcPr>
          <w:p w14:paraId="5CD5FAA3"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1</w:t>
            </w:r>
          </w:p>
        </w:tc>
        <w:tc>
          <w:tcPr>
            <w:tcW w:w="1292" w:type="dxa"/>
            <w:shd w:val="clear" w:color="auto" w:fill="E0E0E0"/>
          </w:tcPr>
          <w:p w14:paraId="17FD336E"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Regression</w:t>
            </w:r>
          </w:p>
        </w:tc>
        <w:tc>
          <w:tcPr>
            <w:tcW w:w="1476" w:type="dxa"/>
            <w:shd w:val="clear" w:color="auto" w:fill="FFFFFF"/>
          </w:tcPr>
          <w:p w14:paraId="67AAD23C" w14:textId="48F91A5F"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.893</w:t>
            </w:r>
          </w:p>
        </w:tc>
        <w:tc>
          <w:tcPr>
            <w:tcW w:w="1030" w:type="dxa"/>
            <w:shd w:val="clear" w:color="auto" w:fill="FFFFFF"/>
          </w:tcPr>
          <w:p w14:paraId="1F502862" w14:textId="1313B556"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3</w:t>
            </w:r>
          </w:p>
        </w:tc>
        <w:tc>
          <w:tcPr>
            <w:tcW w:w="1415" w:type="dxa"/>
            <w:shd w:val="clear" w:color="auto" w:fill="FFFFFF"/>
          </w:tcPr>
          <w:p w14:paraId="6129F03F" w14:textId="528FB6FB"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.298</w:t>
            </w:r>
          </w:p>
        </w:tc>
        <w:tc>
          <w:tcPr>
            <w:tcW w:w="1030" w:type="dxa"/>
            <w:shd w:val="clear" w:color="auto" w:fill="FFFFFF"/>
          </w:tcPr>
          <w:p w14:paraId="20F28704" w14:textId="2FAB5F94"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9.021</w:t>
            </w:r>
          </w:p>
        </w:tc>
        <w:tc>
          <w:tcPr>
            <w:tcW w:w="1030" w:type="dxa"/>
            <w:shd w:val="clear" w:color="auto" w:fill="FFFFFF"/>
          </w:tcPr>
          <w:p w14:paraId="13326E09" w14:textId="7B2B49E9"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.000</w:t>
            </w:r>
            <w:r w:rsidRPr="0091534C">
              <w:rPr>
                <w:vertAlign w:val="superscript"/>
              </w:rPr>
              <w:t>b</w:t>
            </w:r>
          </w:p>
        </w:tc>
      </w:tr>
      <w:tr w:rsidR="00777D2D" w:rsidRPr="007E4916" w14:paraId="0C793314" w14:textId="77777777" w:rsidTr="008E2E2D">
        <w:trPr>
          <w:cantSplit/>
          <w:jc w:val="center"/>
        </w:trPr>
        <w:tc>
          <w:tcPr>
            <w:tcW w:w="736" w:type="dxa"/>
            <w:vMerge/>
            <w:shd w:val="clear" w:color="auto" w:fill="E0E0E0"/>
          </w:tcPr>
          <w:p w14:paraId="66FC527C"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292" w:type="dxa"/>
            <w:shd w:val="clear" w:color="auto" w:fill="E0E0E0"/>
          </w:tcPr>
          <w:p w14:paraId="78F54F10"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Residual</w:t>
            </w:r>
          </w:p>
        </w:tc>
        <w:tc>
          <w:tcPr>
            <w:tcW w:w="1476" w:type="dxa"/>
            <w:shd w:val="clear" w:color="auto" w:fill="FFFFFF"/>
          </w:tcPr>
          <w:p w14:paraId="75E707DA" w14:textId="3A4C5CE8"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2.904</w:t>
            </w:r>
          </w:p>
        </w:tc>
        <w:tc>
          <w:tcPr>
            <w:tcW w:w="1030" w:type="dxa"/>
            <w:shd w:val="clear" w:color="auto" w:fill="FFFFFF"/>
          </w:tcPr>
          <w:p w14:paraId="3B253DE4" w14:textId="54A41099"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88</w:t>
            </w:r>
          </w:p>
        </w:tc>
        <w:tc>
          <w:tcPr>
            <w:tcW w:w="1415" w:type="dxa"/>
            <w:shd w:val="clear" w:color="auto" w:fill="FFFFFF"/>
          </w:tcPr>
          <w:p w14:paraId="1EC42BDF" w14:textId="4EFE5119"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.033</w:t>
            </w:r>
          </w:p>
        </w:tc>
        <w:tc>
          <w:tcPr>
            <w:tcW w:w="1030" w:type="dxa"/>
            <w:shd w:val="clear" w:color="auto" w:fill="FFFFFF"/>
            <w:vAlign w:val="center"/>
          </w:tcPr>
          <w:p w14:paraId="66D3CDE5"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030" w:type="dxa"/>
            <w:shd w:val="clear" w:color="auto" w:fill="FFFFFF"/>
            <w:vAlign w:val="center"/>
          </w:tcPr>
          <w:p w14:paraId="668EB9C2"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r>
      <w:tr w:rsidR="00777D2D" w:rsidRPr="007E4916" w14:paraId="6C7ECE73" w14:textId="77777777" w:rsidTr="008E2E2D">
        <w:trPr>
          <w:cantSplit/>
          <w:jc w:val="center"/>
        </w:trPr>
        <w:tc>
          <w:tcPr>
            <w:tcW w:w="736" w:type="dxa"/>
            <w:vMerge/>
            <w:shd w:val="clear" w:color="auto" w:fill="E0E0E0"/>
          </w:tcPr>
          <w:p w14:paraId="20A93373"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292" w:type="dxa"/>
            <w:shd w:val="clear" w:color="auto" w:fill="E0E0E0"/>
          </w:tcPr>
          <w:p w14:paraId="16278A90"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Total</w:t>
            </w:r>
          </w:p>
        </w:tc>
        <w:tc>
          <w:tcPr>
            <w:tcW w:w="1476" w:type="dxa"/>
            <w:shd w:val="clear" w:color="auto" w:fill="FFFFFF"/>
          </w:tcPr>
          <w:p w14:paraId="05FB6A3E" w14:textId="1FBD43D4"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3.797</w:t>
            </w:r>
          </w:p>
        </w:tc>
        <w:tc>
          <w:tcPr>
            <w:tcW w:w="1030" w:type="dxa"/>
            <w:shd w:val="clear" w:color="auto" w:fill="FFFFFF"/>
          </w:tcPr>
          <w:p w14:paraId="19277B48" w14:textId="3894F606"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91</w:t>
            </w:r>
          </w:p>
        </w:tc>
        <w:tc>
          <w:tcPr>
            <w:tcW w:w="1415" w:type="dxa"/>
            <w:shd w:val="clear" w:color="auto" w:fill="FFFFFF"/>
            <w:vAlign w:val="center"/>
          </w:tcPr>
          <w:p w14:paraId="1AB139D2"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030" w:type="dxa"/>
            <w:shd w:val="clear" w:color="auto" w:fill="FFFFFF"/>
            <w:vAlign w:val="center"/>
          </w:tcPr>
          <w:p w14:paraId="1C03FDC4"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030" w:type="dxa"/>
            <w:shd w:val="clear" w:color="auto" w:fill="FFFFFF"/>
            <w:vAlign w:val="center"/>
          </w:tcPr>
          <w:p w14:paraId="602AFED3" w14:textId="77777777" w:rsidR="00777D2D" w:rsidRPr="007E4916"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r>
      <w:tr w:rsidR="007E4916" w:rsidRPr="007E4916" w14:paraId="6E933E96" w14:textId="77777777" w:rsidTr="008E2E2D">
        <w:trPr>
          <w:cantSplit/>
          <w:jc w:val="center"/>
        </w:trPr>
        <w:tc>
          <w:tcPr>
            <w:tcW w:w="8009" w:type="dxa"/>
            <w:gridSpan w:val="7"/>
            <w:shd w:val="clear" w:color="auto" w:fill="FFFFFF"/>
          </w:tcPr>
          <w:p w14:paraId="57C2FDE6"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a. Dependent Variable: Learning Achievement</w:t>
            </w:r>
          </w:p>
        </w:tc>
      </w:tr>
      <w:tr w:rsidR="007E4916" w:rsidRPr="007E4916" w14:paraId="034C2135" w14:textId="77777777" w:rsidTr="008E2E2D">
        <w:trPr>
          <w:cantSplit/>
          <w:jc w:val="center"/>
        </w:trPr>
        <w:tc>
          <w:tcPr>
            <w:tcW w:w="8009" w:type="dxa"/>
            <w:gridSpan w:val="7"/>
            <w:shd w:val="clear" w:color="auto" w:fill="FFFFFF"/>
          </w:tcPr>
          <w:p w14:paraId="21D4FF20" w14:textId="77777777" w:rsidR="007E4916" w:rsidRPr="007E4916"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ID"/>
              </w:rPr>
              <w:t>b. Predictors: (Constant), Organizational Activity, Learning Motivation, Family Environment</w:t>
            </w:r>
          </w:p>
        </w:tc>
      </w:tr>
    </w:tbl>
    <w:p w14:paraId="1AA292AC" w14:textId="77777777" w:rsidR="007E4916" w:rsidRPr="007E4916" w:rsidRDefault="007E4916" w:rsidP="007E4916">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r w:rsidRPr="007E4916">
        <w:rPr>
          <w:rFonts w:ascii="Times New Roman" w:eastAsia="Times New Roman" w:hAnsi="Times New Roman" w:cs="Times New Roman"/>
          <w:bCs/>
          <w:color w:val="000000"/>
          <w:sz w:val="24"/>
          <w:szCs w:val="24"/>
          <w:lang w:val="en"/>
        </w:rPr>
        <w:t>Source: Data that has been processed using SPSS 25</w:t>
      </w:r>
    </w:p>
    <w:p w14:paraId="1F565A93" w14:textId="77777777" w:rsidR="007E4916" w:rsidRPr="00605958" w:rsidRDefault="007E4916" w:rsidP="007E4916">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p w14:paraId="6C06B262" w14:textId="77777777" w:rsidR="007E4916" w:rsidRDefault="007E491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D5B6DA1" w14:textId="7DAA35CA" w:rsidR="00931B77" w:rsidRDefault="006A1382" w:rsidP="00931B7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Test T Result</w:t>
      </w:r>
    </w:p>
    <w:p w14:paraId="3962B727" w14:textId="77777777" w:rsidR="0045180B" w:rsidRPr="0045180B" w:rsidRDefault="00931B77"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rPr>
        <w:tab/>
      </w:r>
      <w:r w:rsidR="0045180B" w:rsidRPr="0045180B">
        <w:rPr>
          <w:rFonts w:ascii="Times New Roman" w:eastAsia="Times New Roman" w:hAnsi="Times New Roman" w:cs="Times New Roman"/>
          <w:bCs/>
          <w:color w:val="000000"/>
          <w:sz w:val="24"/>
          <w:szCs w:val="24"/>
          <w:lang w:val="en-ID"/>
        </w:rPr>
        <w:t>Significance of merely a portion The T test should be used to determine how independent variable X influences dependent variable Y.</w:t>
      </w:r>
    </w:p>
    <w:tbl>
      <w:tblPr>
        <w:tblW w:w="8935" w:type="dxa"/>
        <w:tblInd w:w="2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77"/>
        <w:gridCol w:w="1833"/>
        <w:gridCol w:w="784"/>
        <w:gridCol w:w="775"/>
        <w:gridCol w:w="4966"/>
      </w:tblGrid>
      <w:tr w:rsidR="00931B77" w:rsidRPr="00931B77" w14:paraId="15B1BA80" w14:textId="77777777" w:rsidTr="00C81FEE">
        <w:trPr>
          <w:cantSplit/>
          <w:trHeight w:val="232"/>
        </w:trPr>
        <w:tc>
          <w:tcPr>
            <w:tcW w:w="8935" w:type="dxa"/>
            <w:gridSpan w:val="5"/>
            <w:tcBorders>
              <w:top w:val="nil"/>
              <w:left w:val="nil"/>
              <w:bottom w:val="nil"/>
              <w:right w:val="nil"/>
            </w:tcBorders>
            <w:shd w:val="clear" w:color="auto" w:fill="FFFFFF"/>
            <w:vAlign w:val="center"/>
          </w:tcPr>
          <w:p w14:paraId="5D0D6F08" w14:textId="77777777" w:rsidR="00C81FEE" w:rsidRDefault="00931B77" w:rsidP="00C81FEE">
            <w:pPr>
              <w:pBdr>
                <w:top w:val="nil"/>
                <w:left w:val="nil"/>
                <w:bottom w:val="nil"/>
                <w:right w:val="nil"/>
                <w:between w:val="nil"/>
              </w:pBdr>
              <w:spacing w:after="0" w:line="240" w:lineRule="auto"/>
              <w:ind w:left="-3825"/>
              <w:jc w:val="center"/>
              <w:rPr>
                <w:rFonts w:ascii="Times New Roman" w:eastAsia="Times New Roman" w:hAnsi="Times New Roman" w:cs="Times New Roman"/>
                <w:b/>
                <w:color w:val="000000"/>
                <w:sz w:val="24"/>
                <w:szCs w:val="24"/>
                <w:lang w:val="en-ID"/>
              </w:rPr>
            </w:pPr>
            <w:r>
              <w:rPr>
                <w:rFonts w:ascii="Times New Roman" w:eastAsia="Times New Roman" w:hAnsi="Times New Roman" w:cs="Times New Roman"/>
                <w:b/>
                <w:color w:val="000000"/>
                <w:sz w:val="24"/>
                <w:szCs w:val="24"/>
                <w:lang w:val="en-ID"/>
              </w:rPr>
              <w:t>Table</w:t>
            </w:r>
            <w:r w:rsidR="003B7628">
              <w:rPr>
                <w:rFonts w:ascii="Times New Roman" w:eastAsia="Times New Roman" w:hAnsi="Times New Roman" w:cs="Times New Roman"/>
                <w:b/>
                <w:color w:val="000000"/>
                <w:sz w:val="24"/>
                <w:szCs w:val="24"/>
                <w:lang w:val="en-ID"/>
              </w:rPr>
              <w:t xml:space="preserve"> </w:t>
            </w:r>
            <w:r w:rsidR="007E4916">
              <w:rPr>
                <w:rFonts w:ascii="Times New Roman" w:eastAsia="Times New Roman" w:hAnsi="Times New Roman" w:cs="Times New Roman"/>
                <w:b/>
                <w:color w:val="000000"/>
                <w:sz w:val="24"/>
                <w:szCs w:val="24"/>
                <w:lang w:val="en-ID"/>
              </w:rPr>
              <w:t>8</w:t>
            </w:r>
          </w:p>
          <w:p w14:paraId="17899F52" w14:textId="3EF5215B" w:rsidR="00931B77" w:rsidRPr="00931B77" w:rsidRDefault="00931B77" w:rsidP="00C81FEE">
            <w:pPr>
              <w:pBdr>
                <w:top w:val="nil"/>
                <w:left w:val="nil"/>
                <w:bottom w:val="nil"/>
                <w:right w:val="nil"/>
                <w:between w:val="nil"/>
              </w:pBdr>
              <w:spacing w:after="0" w:line="240" w:lineRule="auto"/>
              <w:ind w:left="-3825"/>
              <w:jc w:val="center"/>
              <w:rPr>
                <w:rFonts w:ascii="Times New Roman" w:eastAsia="Times New Roman" w:hAnsi="Times New Roman" w:cs="Times New Roman"/>
                <w:b/>
                <w:color w:val="000000"/>
                <w:sz w:val="24"/>
                <w:szCs w:val="24"/>
                <w:lang w:val="en-ID"/>
              </w:rPr>
            </w:pPr>
            <w:r>
              <w:rPr>
                <w:rFonts w:ascii="Times New Roman" w:eastAsia="Times New Roman" w:hAnsi="Times New Roman" w:cs="Times New Roman"/>
                <w:b/>
                <w:color w:val="000000"/>
                <w:sz w:val="24"/>
                <w:szCs w:val="24"/>
                <w:lang w:val="en-ID"/>
              </w:rPr>
              <w:t>T Test Result</w:t>
            </w:r>
          </w:p>
        </w:tc>
      </w:tr>
      <w:tr w:rsidR="00931B77" w:rsidRPr="00931B77" w14:paraId="6E22EBE7" w14:textId="77777777" w:rsidTr="00C81FEE">
        <w:trPr>
          <w:gridAfter w:val="1"/>
          <w:wAfter w:w="4966" w:type="dxa"/>
          <w:cantSplit/>
          <w:trHeight w:val="464"/>
        </w:trPr>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E4C6C55" w14:textId="77777777" w:rsidR="00931B77" w:rsidRP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31B77">
              <w:rPr>
                <w:rFonts w:ascii="Times New Roman" w:eastAsia="Times New Roman" w:hAnsi="Times New Roman" w:cs="Times New Roman"/>
                <w:bCs/>
                <w:color w:val="000000"/>
                <w:sz w:val="24"/>
                <w:szCs w:val="24"/>
                <w:lang w:val="en-ID"/>
              </w:rPr>
              <w:t>Model</w:t>
            </w:r>
          </w:p>
        </w:tc>
        <w:tc>
          <w:tcPr>
            <w:tcW w:w="784"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6ECDACC" w14:textId="77777777" w:rsidR="00931B77" w:rsidRP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31B77">
              <w:rPr>
                <w:rFonts w:ascii="Times New Roman" w:eastAsia="Times New Roman" w:hAnsi="Times New Roman" w:cs="Times New Roman"/>
                <w:bCs/>
                <w:color w:val="000000"/>
                <w:sz w:val="24"/>
                <w:szCs w:val="24"/>
                <w:lang w:val="en-ID"/>
              </w:rPr>
              <w:t>t</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792C42A" w14:textId="77777777" w:rsidR="00931B77" w:rsidRP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31B77">
              <w:rPr>
                <w:rFonts w:ascii="Times New Roman" w:eastAsia="Times New Roman" w:hAnsi="Times New Roman" w:cs="Times New Roman"/>
                <w:bCs/>
                <w:color w:val="000000"/>
                <w:sz w:val="24"/>
                <w:szCs w:val="24"/>
                <w:lang w:val="en-ID"/>
              </w:rPr>
              <w:t>Sig.</w:t>
            </w:r>
          </w:p>
        </w:tc>
      </w:tr>
      <w:tr w:rsidR="00931B77" w:rsidRPr="00931B77" w14:paraId="35EF81B3" w14:textId="77777777" w:rsidTr="00C81FEE">
        <w:trPr>
          <w:gridAfter w:val="1"/>
          <w:wAfter w:w="4966" w:type="dxa"/>
          <w:cantSplit/>
          <w:trHeight w:val="276"/>
        </w:trPr>
        <w:tc>
          <w:tcPr>
            <w:tcW w:w="2410"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4CC0F0C2" w14:textId="77777777" w:rsidR="00931B77" w:rsidRP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784"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C083E9A" w14:textId="77777777" w:rsidR="00931B77" w:rsidRP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775"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73567DD2" w14:textId="77777777" w:rsidR="00931B77" w:rsidRP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r>
      <w:tr w:rsidR="00777D2D" w:rsidRPr="00931B77" w14:paraId="3903D14C" w14:textId="77777777" w:rsidTr="00C81FEE">
        <w:trPr>
          <w:gridAfter w:val="1"/>
          <w:wAfter w:w="4966" w:type="dxa"/>
          <w:cantSplit/>
          <w:trHeight w:val="232"/>
        </w:trPr>
        <w:tc>
          <w:tcPr>
            <w:tcW w:w="577" w:type="dxa"/>
            <w:vMerge w:val="restart"/>
            <w:tcBorders>
              <w:top w:val="single" w:sz="4" w:space="0" w:color="auto"/>
              <w:left w:val="single" w:sz="4" w:space="0" w:color="auto"/>
              <w:bottom w:val="single" w:sz="4" w:space="0" w:color="auto"/>
              <w:right w:val="single" w:sz="4" w:space="0" w:color="auto"/>
            </w:tcBorders>
            <w:shd w:val="clear" w:color="auto" w:fill="E0E0E0"/>
          </w:tcPr>
          <w:p w14:paraId="404F703E" w14:textId="77777777"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31B77">
              <w:rPr>
                <w:rFonts w:ascii="Times New Roman" w:eastAsia="Times New Roman" w:hAnsi="Times New Roman" w:cs="Times New Roman"/>
                <w:bCs/>
                <w:color w:val="000000"/>
                <w:sz w:val="24"/>
                <w:szCs w:val="24"/>
                <w:lang w:val="en-ID"/>
              </w:rPr>
              <w:t>1</w:t>
            </w:r>
          </w:p>
        </w:tc>
        <w:tc>
          <w:tcPr>
            <w:tcW w:w="1833" w:type="dxa"/>
            <w:tcBorders>
              <w:top w:val="single" w:sz="4" w:space="0" w:color="auto"/>
              <w:left w:val="single" w:sz="4" w:space="0" w:color="auto"/>
              <w:bottom w:val="single" w:sz="4" w:space="0" w:color="auto"/>
              <w:right w:val="single" w:sz="4" w:space="0" w:color="auto"/>
            </w:tcBorders>
            <w:shd w:val="clear" w:color="auto" w:fill="E0E0E0"/>
          </w:tcPr>
          <w:p w14:paraId="4291C78D" w14:textId="77777777"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31B77">
              <w:rPr>
                <w:rFonts w:ascii="Times New Roman" w:eastAsia="Times New Roman" w:hAnsi="Times New Roman" w:cs="Times New Roman"/>
                <w:bCs/>
                <w:color w:val="000000"/>
                <w:sz w:val="24"/>
                <w:szCs w:val="24"/>
                <w:lang w:val="en-ID"/>
              </w:rPr>
              <w:t>(Constant)</w:t>
            </w:r>
          </w:p>
        </w:tc>
        <w:tc>
          <w:tcPr>
            <w:tcW w:w="784" w:type="dxa"/>
            <w:tcBorders>
              <w:top w:val="single" w:sz="4" w:space="0" w:color="auto"/>
              <w:left w:val="single" w:sz="4" w:space="0" w:color="auto"/>
              <w:bottom w:val="single" w:sz="4" w:space="0" w:color="auto"/>
              <w:right w:val="single" w:sz="4" w:space="0" w:color="auto"/>
            </w:tcBorders>
            <w:shd w:val="clear" w:color="auto" w:fill="FFFFFF"/>
          </w:tcPr>
          <w:p w14:paraId="2A89FD45" w14:textId="1ABAC600"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6.503</w:t>
            </w:r>
          </w:p>
        </w:tc>
        <w:tc>
          <w:tcPr>
            <w:tcW w:w="775" w:type="dxa"/>
            <w:tcBorders>
              <w:top w:val="single" w:sz="4" w:space="0" w:color="auto"/>
              <w:left w:val="single" w:sz="4" w:space="0" w:color="auto"/>
              <w:bottom w:val="single" w:sz="4" w:space="0" w:color="auto"/>
              <w:right w:val="single" w:sz="4" w:space="0" w:color="auto"/>
            </w:tcBorders>
            <w:shd w:val="clear" w:color="auto" w:fill="FFFFFF"/>
          </w:tcPr>
          <w:p w14:paraId="0AC5FDE3" w14:textId="6E5ABD62"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.000</w:t>
            </w:r>
          </w:p>
        </w:tc>
      </w:tr>
      <w:tr w:rsidR="00777D2D" w:rsidRPr="00931B77" w14:paraId="3720F646" w14:textId="77777777" w:rsidTr="00C81FEE">
        <w:trPr>
          <w:gridAfter w:val="1"/>
          <w:wAfter w:w="4966" w:type="dxa"/>
          <w:cantSplit/>
          <w:trHeight w:val="242"/>
        </w:trPr>
        <w:tc>
          <w:tcPr>
            <w:tcW w:w="577" w:type="dxa"/>
            <w:vMerge/>
            <w:tcBorders>
              <w:top w:val="single" w:sz="4" w:space="0" w:color="auto"/>
              <w:left w:val="single" w:sz="4" w:space="0" w:color="auto"/>
              <w:bottom w:val="single" w:sz="4" w:space="0" w:color="auto"/>
              <w:right w:val="single" w:sz="4" w:space="0" w:color="auto"/>
            </w:tcBorders>
            <w:shd w:val="clear" w:color="auto" w:fill="E0E0E0"/>
          </w:tcPr>
          <w:p w14:paraId="62812919" w14:textId="77777777"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833" w:type="dxa"/>
            <w:tcBorders>
              <w:top w:val="single" w:sz="4" w:space="0" w:color="auto"/>
              <w:left w:val="single" w:sz="4" w:space="0" w:color="auto"/>
              <w:bottom w:val="single" w:sz="4" w:space="0" w:color="auto"/>
              <w:right w:val="single" w:sz="4" w:space="0" w:color="auto"/>
            </w:tcBorders>
            <w:shd w:val="clear" w:color="auto" w:fill="E0E0E0"/>
          </w:tcPr>
          <w:p w14:paraId="101291C8" w14:textId="0D30C4A8"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lang w:val="id"/>
              </w:rPr>
              <w:t>Organizational Activity</w:t>
            </w:r>
          </w:p>
        </w:tc>
        <w:tc>
          <w:tcPr>
            <w:tcW w:w="784" w:type="dxa"/>
            <w:tcBorders>
              <w:top w:val="single" w:sz="4" w:space="0" w:color="auto"/>
              <w:left w:val="single" w:sz="4" w:space="0" w:color="auto"/>
              <w:bottom w:val="single" w:sz="4" w:space="0" w:color="auto"/>
              <w:right w:val="single" w:sz="4" w:space="0" w:color="auto"/>
            </w:tcBorders>
            <w:shd w:val="clear" w:color="auto" w:fill="FFFFFF"/>
          </w:tcPr>
          <w:p w14:paraId="60160127" w14:textId="345DBB35"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-5.027</w:t>
            </w:r>
          </w:p>
        </w:tc>
        <w:tc>
          <w:tcPr>
            <w:tcW w:w="775" w:type="dxa"/>
            <w:tcBorders>
              <w:top w:val="single" w:sz="4" w:space="0" w:color="auto"/>
              <w:left w:val="single" w:sz="4" w:space="0" w:color="auto"/>
              <w:bottom w:val="single" w:sz="4" w:space="0" w:color="auto"/>
              <w:right w:val="single" w:sz="4" w:space="0" w:color="auto"/>
            </w:tcBorders>
            <w:shd w:val="clear" w:color="auto" w:fill="FFFFFF"/>
          </w:tcPr>
          <w:p w14:paraId="47371AB2" w14:textId="5B533451"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.000</w:t>
            </w:r>
          </w:p>
        </w:tc>
      </w:tr>
      <w:tr w:rsidR="00777D2D" w:rsidRPr="00931B77" w14:paraId="0372486F" w14:textId="77777777" w:rsidTr="00C81FEE">
        <w:trPr>
          <w:gridAfter w:val="1"/>
          <w:wAfter w:w="4966" w:type="dxa"/>
          <w:cantSplit/>
          <w:trHeight w:val="252"/>
        </w:trPr>
        <w:tc>
          <w:tcPr>
            <w:tcW w:w="577" w:type="dxa"/>
            <w:vMerge/>
            <w:tcBorders>
              <w:top w:val="single" w:sz="4" w:space="0" w:color="auto"/>
              <w:left w:val="single" w:sz="4" w:space="0" w:color="auto"/>
              <w:bottom w:val="single" w:sz="4" w:space="0" w:color="auto"/>
              <w:right w:val="single" w:sz="4" w:space="0" w:color="auto"/>
            </w:tcBorders>
            <w:shd w:val="clear" w:color="auto" w:fill="E0E0E0"/>
          </w:tcPr>
          <w:p w14:paraId="06949AE6" w14:textId="77777777"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833" w:type="dxa"/>
            <w:tcBorders>
              <w:top w:val="single" w:sz="4" w:space="0" w:color="auto"/>
              <w:left w:val="single" w:sz="4" w:space="0" w:color="auto"/>
              <w:bottom w:val="single" w:sz="4" w:space="0" w:color="auto"/>
              <w:right w:val="single" w:sz="4" w:space="0" w:color="auto"/>
            </w:tcBorders>
            <w:shd w:val="clear" w:color="auto" w:fill="E0E0E0"/>
          </w:tcPr>
          <w:p w14:paraId="0E071744" w14:textId="30EC9333"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rPr>
              <w:t>Learning Motivation</w:t>
            </w:r>
          </w:p>
        </w:tc>
        <w:tc>
          <w:tcPr>
            <w:tcW w:w="784" w:type="dxa"/>
            <w:tcBorders>
              <w:top w:val="single" w:sz="4" w:space="0" w:color="auto"/>
              <w:left w:val="single" w:sz="4" w:space="0" w:color="auto"/>
              <w:bottom w:val="single" w:sz="4" w:space="0" w:color="auto"/>
              <w:right w:val="single" w:sz="4" w:space="0" w:color="auto"/>
            </w:tcBorders>
            <w:shd w:val="clear" w:color="auto" w:fill="FFFFFF"/>
          </w:tcPr>
          <w:p w14:paraId="577072D1" w14:textId="15A4A88F"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.747</w:t>
            </w:r>
          </w:p>
        </w:tc>
        <w:tc>
          <w:tcPr>
            <w:tcW w:w="775" w:type="dxa"/>
            <w:tcBorders>
              <w:top w:val="single" w:sz="4" w:space="0" w:color="auto"/>
              <w:left w:val="single" w:sz="4" w:space="0" w:color="auto"/>
              <w:bottom w:val="single" w:sz="4" w:space="0" w:color="auto"/>
              <w:right w:val="single" w:sz="4" w:space="0" w:color="auto"/>
            </w:tcBorders>
            <w:shd w:val="clear" w:color="auto" w:fill="FFFFFF"/>
          </w:tcPr>
          <w:p w14:paraId="0FF195C5" w14:textId="71428387"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.457</w:t>
            </w:r>
          </w:p>
        </w:tc>
      </w:tr>
      <w:tr w:rsidR="00777D2D" w:rsidRPr="00931B77" w14:paraId="46A196AE" w14:textId="77777777" w:rsidTr="00C81FEE">
        <w:trPr>
          <w:gridAfter w:val="1"/>
          <w:wAfter w:w="4966" w:type="dxa"/>
          <w:cantSplit/>
          <w:trHeight w:val="252"/>
        </w:trPr>
        <w:tc>
          <w:tcPr>
            <w:tcW w:w="577" w:type="dxa"/>
            <w:vMerge/>
            <w:tcBorders>
              <w:top w:val="single" w:sz="4" w:space="0" w:color="auto"/>
              <w:left w:val="single" w:sz="4" w:space="0" w:color="auto"/>
              <w:bottom w:val="single" w:sz="4" w:space="0" w:color="auto"/>
              <w:right w:val="single" w:sz="4" w:space="0" w:color="auto"/>
            </w:tcBorders>
            <w:shd w:val="clear" w:color="auto" w:fill="E0E0E0"/>
          </w:tcPr>
          <w:p w14:paraId="52516FB6" w14:textId="77777777"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c>
          <w:tcPr>
            <w:tcW w:w="1833" w:type="dxa"/>
            <w:tcBorders>
              <w:top w:val="single" w:sz="4" w:space="0" w:color="auto"/>
              <w:left w:val="single" w:sz="4" w:space="0" w:color="auto"/>
              <w:bottom w:val="single" w:sz="4" w:space="0" w:color="auto"/>
              <w:right w:val="single" w:sz="4" w:space="0" w:color="auto"/>
            </w:tcBorders>
            <w:shd w:val="clear" w:color="auto" w:fill="E0E0E0"/>
          </w:tcPr>
          <w:p w14:paraId="19378B76" w14:textId="3C7CDDC3"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785956">
              <w:rPr>
                <w:rFonts w:ascii="Times New Roman" w:eastAsia="Times New Roman" w:hAnsi="Times New Roman" w:cs="Times New Roman"/>
                <w:color w:val="000000"/>
                <w:sz w:val="24"/>
                <w:szCs w:val="24"/>
              </w:rPr>
              <w:t>Family Environment</w:t>
            </w:r>
          </w:p>
        </w:tc>
        <w:tc>
          <w:tcPr>
            <w:tcW w:w="784" w:type="dxa"/>
            <w:tcBorders>
              <w:top w:val="single" w:sz="4" w:space="0" w:color="auto"/>
              <w:left w:val="single" w:sz="4" w:space="0" w:color="auto"/>
              <w:bottom w:val="single" w:sz="4" w:space="0" w:color="auto"/>
              <w:right w:val="single" w:sz="4" w:space="0" w:color="auto"/>
            </w:tcBorders>
            <w:shd w:val="clear" w:color="auto" w:fill="FFFFFF"/>
          </w:tcPr>
          <w:p w14:paraId="4E6CEC62" w14:textId="2AB7E29A"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2.783</w:t>
            </w:r>
          </w:p>
        </w:tc>
        <w:tc>
          <w:tcPr>
            <w:tcW w:w="775" w:type="dxa"/>
            <w:tcBorders>
              <w:top w:val="single" w:sz="4" w:space="0" w:color="auto"/>
              <w:left w:val="single" w:sz="4" w:space="0" w:color="auto"/>
              <w:bottom w:val="single" w:sz="4" w:space="0" w:color="auto"/>
              <w:right w:val="single" w:sz="4" w:space="0" w:color="auto"/>
            </w:tcBorders>
            <w:shd w:val="clear" w:color="auto" w:fill="FFFFFF"/>
          </w:tcPr>
          <w:p w14:paraId="43B53C86" w14:textId="34FFAE72" w:rsidR="00777D2D" w:rsidRPr="00931B77" w:rsidRDefault="00777D2D" w:rsidP="00777D2D">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.007</w:t>
            </w:r>
          </w:p>
        </w:tc>
      </w:tr>
      <w:tr w:rsidR="00931B77" w:rsidRPr="00931B77" w14:paraId="677120C0" w14:textId="77777777" w:rsidTr="00C81FEE">
        <w:trPr>
          <w:cantSplit/>
          <w:trHeight w:val="222"/>
        </w:trPr>
        <w:tc>
          <w:tcPr>
            <w:tcW w:w="8935" w:type="dxa"/>
            <w:gridSpan w:val="5"/>
            <w:tcBorders>
              <w:top w:val="nil"/>
              <w:left w:val="nil"/>
              <w:bottom w:val="nil"/>
              <w:right w:val="nil"/>
            </w:tcBorders>
            <w:shd w:val="clear" w:color="auto" w:fill="FFFFFF"/>
          </w:tcPr>
          <w:p w14:paraId="1269F9EC" w14:textId="77777777" w:rsidR="00931B77" w:rsidRDefault="00931B77"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31B77">
              <w:rPr>
                <w:rFonts w:ascii="Times New Roman" w:eastAsia="Times New Roman" w:hAnsi="Times New Roman" w:cs="Times New Roman"/>
                <w:bCs/>
                <w:color w:val="000000"/>
                <w:sz w:val="24"/>
                <w:szCs w:val="24"/>
                <w:lang w:val="en-ID"/>
              </w:rPr>
              <w:t xml:space="preserve">a. Dependent Variable: </w:t>
            </w:r>
            <w:r w:rsidR="00BC1EE1">
              <w:rPr>
                <w:rFonts w:ascii="Times New Roman" w:eastAsia="Times New Roman" w:hAnsi="Times New Roman" w:cs="Times New Roman"/>
                <w:bCs/>
                <w:color w:val="000000"/>
                <w:sz w:val="24"/>
                <w:szCs w:val="24"/>
                <w:lang w:val="en-ID"/>
              </w:rPr>
              <w:t>Learning Achievement</w:t>
            </w:r>
          </w:p>
          <w:p w14:paraId="047D2E05" w14:textId="77777777" w:rsidR="00570838" w:rsidRPr="00570838" w:rsidRDefault="00570838" w:rsidP="0057083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570838">
              <w:rPr>
                <w:rFonts w:ascii="Times New Roman" w:eastAsia="Times New Roman" w:hAnsi="Times New Roman" w:cs="Times New Roman"/>
                <w:bCs/>
                <w:color w:val="000000"/>
                <w:sz w:val="24"/>
                <w:szCs w:val="24"/>
                <w:lang w:val="en"/>
              </w:rPr>
              <w:t>Source: Data that has been processed using SPSS 25</w:t>
            </w:r>
          </w:p>
          <w:p w14:paraId="401E5A0B" w14:textId="56CD05F2" w:rsidR="00570838" w:rsidRPr="00931B77" w:rsidRDefault="00570838" w:rsidP="00931B7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tc>
      </w:tr>
    </w:tbl>
    <w:p w14:paraId="64D1B48A" w14:textId="77777777" w:rsidR="0045180B" w:rsidRPr="0045180B" w:rsidRDefault="0045180B"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45180B">
        <w:rPr>
          <w:rFonts w:ascii="Times New Roman" w:eastAsia="Times New Roman" w:hAnsi="Times New Roman" w:cs="Times New Roman"/>
          <w:bCs/>
          <w:color w:val="000000"/>
          <w:sz w:val="24"/>
          <w:szCs w:val="24"/>
          <w:lang w:val="en-ID"/>
        </w:rPr>
        <w:t>As a result, this analysis shows the partial influence listed below:</w:t>
      </w:r>
    </w:p>
    <w:p w14:paraId="4226725C" w14:textId="77777777" w:rsidR="005506D2" w:rsidRPr="005506D2" w:rsidRDefault="005506D2" w:rsidP="005506D2">
      <w:pPr>
        <w:pStyle w:val="ListParagraph"/>
        <w:numPr>
          <w:ilvl w:val="0"/>
          <w:numId w:val="1"/>
        </w:numPr>
        <w:spacing w:after="0" w:line="240" w:lineRule="auto"/>
        <w:jc w:val="both"/>
        <w:rPr>
          <w:rFonts w:ascii="Times New Roman" w:eastAsia="Times New Roman" w:hAnsi="Times New Roman" w:cs="Times New Roman"/>
          <w:sz w:val="24"/>
          <w:szCs w:val="24"/>
          <w:lang w:val="en-ID"/>
        </w:rPr>
      </w:pPr>
      <w:r w:rsidRPr="005506D2">
        <w:rPr>
          <w:rFonts w:ascii="Times New Roman" w:eastAsia="Times New Roman" w:hAnsi="Times New Roman" w:cs="Times New Roman"/>
          <w:sz w:val="24"/>
          <w:szCs w:val="24"/>
          <w:lang w:val="en-ID"/>
        </w:rPr>
        <w:t>Based on the results of the partial calculation of the effect of organizational activeness on the learning achievement of Batam State Polytechnic students, in the table (Table 9.12) obtained tcount of -5.027 with a significance level of 0.000. Because the significance value is smaller than 0.05, it can be concluded that the organizational activeness variable has a negative and significant influence on student learning achievement. It can be concluded that the higher the level of organizational activeness, the higher the learning achievement and vice versa if students are not active or do not participate in the organization, the lower their learning achievement. Thus the first hypothesis which states “organizational activeness has a positive effect on the learning achievement of Batam State Polytechnic students” is rejected.</w:t>
      </w:r>
    </w:p>
    <w:p w14:paraId="16C64611" w14:textId="0306967C" w:rsidR="006A1382" w:rsidRPr="005506D2" w:rsidRDefault="005506D2" w:rsidP="005506D2">
      <w:pPr>
        <w:pStyle w:val="ListParagraph"/>
        <w:numPr>
          <w:ilvl w:val="0"/>
          <w:numId w:val="1"/>
        </w:numPr>
        <w:spacing w:after="0" w:line="240" w:lineRule="auto"/>
        <w:jc w:val="both"/>
        <w:rPr>
          <w:rFonts w:ascii="Times New Roman" w:eastAsia="Times New Roman" w:hAnsi="Times New Roman" w:cs="Times New Roman"/>
          <w:sz w:val="24"/>
          <w:szCs w:val="24"/>
          <w:lang w:val="en-ID"/>
        </w:rPr>
      </w:pPr>
      <w:r w:rsidRPr="005506D2">
        <w:rPr>
          <w:rFonts w:ascii="Times New Roman" w:eastAsia="Times New Roman" w:hAnsi="Times New Roman" w:cs="Times New Roman"/>
          <w:sz w:val="24"/>
          <w:szCs w:val="24"/>
          <w:lang w:val="en-ID"/>
        </w:rPr>
        <w:t>Based on the results of the partial calculation of the effect of learning motivation on the learning achievement of Batam State Polytechnic students, the tcount value is ,747 with a significance level of 0.457. Because the significance value is greater than 0.05, it can be concluded that the learning motivation variable has no influence on student achievement. Thus the second hypothesis which states “learning motivation has a positive effect on the learning achievement of Batam State Polytechnic students” is rejected.</w:t>
      </w:r>
      <w:r w:rsidR="00931B77" w:rsidRPr="005506D2">
        <w:rPr>
          <w:rFonts w:ascii="Times New Roman" w:eastAsia="Times New Roman" w:hAnsi="Times New Roman" w:cs="Times New Roman"/>
          <w:bCs/>
          <w:color w:val="000000"/>
          <w:sz w:val="24"/>
          <w:szCs w:val="24"/>
        </w:rPr>
        <w:t>.</w:t>
      </w:r>
    </w:p>
    <w:p w14:paraId="5A7397D2" w14:textId="4F4FBE22" w:rsidR="00480294" w:rsidRPr="0045180B" w:rsidRDefault="005506D2" w:rsidP="00242A84">
      <w:pPr>
        <w:pStyle w:val="ListParagraph"/>
        <w:numPr>
          <w:ilvl w:val="0"/>
          <w:numId w:val="1"/>
        </w:numPr>
        <w:spacing w:after="0" w:line="240" w:lineRule="auto"/>
        <w:jc w:val="both"/>
        <w:rPr>
          <w:rFonts w:ascii="Times New Roman" w:eastAsia="Times New Roman" w:hAnsi="Times New Roman" w:cs="Times New Roman"/>
          <w:sz w:val="24"/>
          <w:szCs w:val="24"/>
          <w:lang w:val="en-ID"/>
        </w:rPr>
      </w:pPr>
      <w:r w:rsidRPr="005506D2">
        <w:rPr>
          <w:rFonts w:ascii="Times New Roman" w:eastAsia="Times New Roman" w:hAnsi="Times New Roman" w:cs="Times New Roman"/>
          <w:sz w:val="24"/>
          <w:szCs w:val="24"/>
          <w:lang w:val="en-ID"/>
        </w:rPr>
        <w:t>Based on the results of the partial calculation of the effect of the family environment on the learning achievement of Batam State Polytechnic students, the tcount value is 2.783 with a significance level of 0.007. Because the significance value is smaller than 0.05, it can be concluded that the family environment variable has a positive and significant effect on student learning achievement. Thus the third hypothesis which states “family environment has a positive effect on the learning achievement of Batam State Polytechnic students” is accepted</w:t>
      </w:r>
      <w:r w:rsidR="00480294" w:rsidRPr="0045180B">
        <w:rPr>
          <w:rFonts w:ascii="Times New Roman" w:eastAsia="Times New Roman" w:hAnsi="Times New Roman" w:cs="Times New Roman"/>
          <w:bCs/>
          <w:color w:val="000000"/>
          <w:sz w:val="24"/>
          <w:szCs w:val="24"/>
        </w:rPr>
        <w:t>.</w:t>
      </w:r>
    </w:p>
    <w:p w14:paraId="12EC4CDD" w14:textId="0E4D7DCD" w:rsidR="006A1382" w:rsidRP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74A69FB5" w14:textId="77777777" w:rsidR="00480294" w:rsidRPr="00480294" w:rsidRDefault="00480294" w:rsidP="00480294">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p>
    <w:p w14:paraId="00A34B8B" w14:textId="2BFA350C" w:rsidR="00480294" w:rsidRDefault="0060595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05958">
        <w:rPr>
          <w:rFonts w:ascii="Times New Roman" w:eastAsia="Times New Roman" w:hAnsi="Times New Roman" w:cs="Times New Roman"/>
          <w:b/>
          <w:color w:val="000000"/>
          <w:sz w:val="24"/>
          <w:szCs w:val="24"/>
        </w:rPr>
        <w:t>Test Coefficient of Determination (R2)</w:t>
      </w:r>
    </w:p>
    <w:p w14:paraId="71483473" w14:textId="77777777" w:rsidR="0045180B" w:rsidRPr="0045180B" w:rsidRDefault="00605958" w:rsidP="0045180B">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rPr>
        <w:tab/>
      </w:r>
      <w:r w:rsidR="0045180B" w:rsidRPr="0045180B">
        <w:rPr>
          <w:rFonts w:ascii="Times New Roman" w:eastAsia="Times New Roman" w:hAnsi="Times New Roman" w:cs="Times New Roman"/>
          <w:bCs/>
          <w:color w:val="000000"/>
          <w:sz w:val="24"/>
          <w:szCs w:val="24"/>
          <w:lang w:val="en-ID"/>
        </w:rPr>
        <w:t>The coeficient of deternination (R2) indicates how well the model can explain changes in the dependent variable.</w:t>
      </w:r>
    </w:p>
    <w:p w14:paraId="53BD7E1A" w14:textId="7A110B99" w:rsidR="00605958" w:rsidRDefault="0060595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7383EB5B" w14:textId="77777777" w:rsidR="00C81FEE" w:rsidRDefault="00605958" w:rsidP="0060595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ID"/>
        </w:rPr>
      </w:pPr>
      <w:r>
        <w:rPr>
          <w:rFonts w:ascii="Times New Roman" w:eastAsia="Times New Roman" w:hAnsi="Times New Roman" w:cs="Times New Roman"/>
          <w:b/>
          <w:color w:val="000000"/>
          <w:sz w:val="24"/>
          <w:szCs w:val="24"/>
          <w:lang w:val="en-ID"/>
        </w:rPr>
        <w:t xml:space="preserve">Table </w:t>
      </w:r>
      <w:r w:rsidR="003B7628">
        <w:rPr>
          <w:rFonts w:ascii="Times New Roman" w:eastAsia="Times New Roman" w:hAnsi="Times New Roman" w:cs="Times New Roman"/>
          <w:b/>
          <w:color w:val="000000"/>
          <w:sz w:val="24"/>
          <w:szCs w:val="24"/>
          <w:lang w:val="en-ID"/>
        </w:rPr>
        <w:t>9</w:t>
      </w:r>
    </w:p>
    <w:p w14:paraId="55EF80C0" w14:textId="36CD0D4C" w:rsidR="00605958" w:rsidRPr="00605958" w:rsidRDefault="00605958" w:rsidP="0060595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ID"/>
        </w:rPr>
      </w:pPr>
      <w:r>
        <w:rPr>
          <w:rFonts w:ascii="Times New Roman" w:eastAsia="Times New Roman" w:hAnsi="Times New Roman" w:cs="Times New Roman"/>
          <w:b/>
          <w:color w:val="000000"/>
          <w:sz w:val="24"/>
          <w:szCs w:val="24"/>
          <w:lang w:val="en-ID"/>
        </w:rPr>
        <w:t xml:space="preserve">Test Result of </w:t>
      </w:r>
      <w:r w:rsidRPr="00605958">
        <w:rPr>
          <w:rFonts w:ascii="Times New Roman" w:eastAsia="Times New Roman" w:hAnsi="Times New Roman" w:cs="Times New Roman"/>
          <w:b/>
          <w:color w:val="000000"/>
          <w:sz w:val="24"/>
          <w:szCs w:val="24"/>
        </w:rPr>
        <w:t>Coefficient of Determination (R2)</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5506D2" w:rsidRPr="00605958" w14:paraId="7D43B840" w14:textId="77777777" w:rsidTr="005506D2">
        <w:trPr>
          <w:cantSplit/>
          <w:jc w:val="center"/>
        </w:trPr>
        <w:tc>
          <w:tcPr>
            <w:tcW w:w="798" w:type="dxa"/>
            <w:shd w:val="clear" w:color="auto" w:fill="FFFFFF"/>
            <w:vAlign w:val="bottom"/>
          </w:tcPr>
          <w:p w14:paraId="1470E0FB" w14:textId="77777777" w:rsidR="005506D2" w:rsidRPr="00605958" w:rsidRDefault="005506D2" w:rsidP="0060595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605958">
              <w:rPr>
                <w:rFonts w:ascii="Times New Roman" w:eastAsia="Times New Roman" w:hAnsi="Times New Roman" w:cs="Times New Roman"/>
                <w:bCs/>
                <w:color w:val="000000"/>
                <w:sz w:val="24"/>
                <w:szCs w:val="24"/>
                <w:lang w:val="en-ID"/>
              </w:rPr>
              <w:t>Model</w:t>
            </w:r>
          </w:p>
        </w:tc>
        <w:tc>
          <w:tcPr>
            <w:tcW w:w="1030" w:type="dxa"/>
            <w:shd w:val="clear" w:color="auto" w:fill="FFFFFF"/>
            <w:vAlign w:val="bottom"/>
          </w:tcPr>
          <w:p w14:paraId="4973BCA6" w14:textId="77777777" w:rsidR="005506D2" w:rsidRPr="00605958" w:rsidRDefault="005506D2" w:rsidP="0060595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605958">
              <w:rPr>
                <w:rFonts w:ascii="Times New Roman" w:eastAsia="Times New Roman" w:hAnsi="Times New Roman" w:cs="Times New Roman"/>
                <w:bCs/>
                <w:color w:val="000000"/>
                <w:sz w:val="24"/>
                <w:szCs w:val="24"/>
                <w:lang w:val="en-ID"/>
              </w:rPr>
              <w:t>R</w:t>
            </w:r>
          </w:p>
        </w:tc>
        <w:tc>
          <w:tcPr>
            <w:tcW w:w="1092" w:type="dxa"/>
            <w:shd w:val="clear" w:color="auto" w:fill="FFFFFF"/>
            <w:vAlign w:val="bottom"/>
          </w:tcPr>
          <w:p w14:paraId="7819005F" w14:textId="77777777" w:rsidR="005506D2" w:rsidRPr="00605958" w:rsidRDefault="005506D2" w:rsidP="0060595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605958">
              <w:rPr>
                <w:rFonts w:ascii="Times New Roman" w:eastAsia="Times New Roman" w:hAnsi="Times New Roman" w:cs="Times New Roman"/>
                <w:bCs/>
                <w:color w:val="000000"/>
                <w:sz w:val="24"/>
                <w:szCs w:val="24"/>
                <w:lang w:val="en-ID"/>
              </w:rPr>
              <w:t>R Square</w:t>
            </w:r>
          </w:p>
        </w:tc>
        <w:tc>
          <w:tcPr>
            <w:tcW w:w="1476" w:type="dxa"/>
            <w:shd w:val="clear" w:color="auto" w:fill="FFFFFF"/>
            <w:vAlign w:val="bottom"/>
          </w:tcPr>
          <w:p w14:paraId="72303512" w14:textId="77777777" w:rsidR="005506D2" w:rsidRPr="00605958" w:rsidRDefault="005506D2" w:rsidP="00605958">
            <w:pPr>
              <w:pBdr>
                <w:top w:val="nil"/>
                <w:left w:val="nil"/>
                <w:bottom w:val="nil"/>
                <w:right w:val="nil"/>
                <w:between w:val="nil"/>
              </w:pBdr>
              <w:spacing w:after="0" w:line="240" w:lineRule="auto"/>
              <w:rPr>
                <w:rFonts w:ascii="Times New Roman" w:eastAsia="Times New Roman" w:hAnsi="Times New Roman" w:cs="Times New Roman"/>
                <w:bCs/>
                <w:color w:val="000000"/>
                <w:sz w:val="24"/>
                <w:szCs w:val="24"/>
                <w:lang w:val="en-ID"/>
              </w:rPr>
            </w:pPr>
            <w:r w:rsidRPr="00605958">
              <w:rPr>
                <w:rFonts w:ascii="Times New Roman" w:eastAsia="Times New Roman" w:hAnsi="Times New Roman" w:cs="Times New Roman"/>
                <w:bCs/>
                <w:color w:val="000000"/>
                <w:sz w:val="24"/>
                <w:szCs w:val="24"/>
                <w:lang w:val="en-ID"/>
              </w:rPr>
              <w:t>Adjusted R Square</w:t>
            </w:r>
          </w:p>
        </w:tc>
        <w:tc>
          <w:tcPr>
            <w:tcW w:w="1476" w:type="dxa"/>
            <w:shd w:val="clear" w:color="auto" w:fill="FFFFFF"/>
            <w:vAlign w:val="bottom"/>
          </w:tcPr>
          <w:p w14:paraId="3E70D76B" w14:textId="77777777" w:rsidR="005506D2" w:rsidRPr="00605958" w:rsidRDefault="005506D2" w:rsidP="00605958">
            <w:pPr>
              <w:pBdr>
                <w:top w:val="nil"/>
                <w:left w:val="nil"/>
                <w:bottom w:val="nil"/>
                <w:right w:val="nil"/>
                <w:between w:val="nil"/>
              </w:pBdr>
              <w:spacing w:after="0" w:line="240" w:lineRule="auto"/>
              <w:rPr>
                <w:rFonts w:ascii="Times New Roman" w:eastAsia="Times New Roman" w:hAnsi="Times New Roman" w:cs="Times New Roman"/>
                <w:bCs/>
                <w:color w:val="000000"/>
                <w:sz w:val="24"/>
                <w:szCs w:val="24"/>
                <w:lang w:val="en-ID"/>
              </w:rPr>
            </w:pPr>
            <w:r w:rsidRPr="00605958">
              <w:rPr>
                <w:rFonts w:ascii="Times New Roman" w:eastAsia="Times New Roman" w:hAnsi="Times New Roman" w:cs="Times New Roman"/>
                <w:bCs/>
                <w:color w:val="000000"/>
                <w:sz w:val="24"/>
                <w:szCs w:val="24"/>
                <w:lang w:val="en-ID"/>
              </w:rPr>
              <w:t>Std. Error of the Estimate</w:t>
            </w:r>
          </w:p>
        </w:tc>
      </w:tr>
      <w:tr w:rsidR="005506D2" w:rsidRPr="00605958" w14:paraId="467805DB" w14:textId="77777777" w:rsidTr="005506D2">
        <w:trPr>
          <w:cantSplit/>
          <w:jc w:val="center"/>
        </w:trPr>
        <w:tc>
          <w:tcPr>
            <w:tcW w:w="798" w:type="dxa"/>
            <w:shd w:val="clear" w:color="auto" w:fill="E0E0E0"/>
          </w:tcPr>
          <w:p w14:paraId="2A006B8F" w14:textId="77777777" w:rsidR="005506D2" w:rsidRPr="00605958" w:rsidRDefault="005506D2" w:rsidP="005506D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605958">
              <w:rPr>
                <w:rFonts w:ascii="Times New Roman" w:eastAsia="Times New Roman" w:hAnsi="Times New Roman" w:cs="Times New Roman"/>
                <w:bCs/>
                <w:color w:val="000000"/>
                <w:sz w:val="24"/>
                <w:szCs w:val="24"/>
                <w:lang w:val="en-ID"/>
              </w:rPr>
              <w:t>1</w:t>
            </w:r>
          </w:p>
        </w:tc>
        <w:tc>
          <w:tcPr>
            <w:tcW w:w="1030" w:type="dxa"/>
            <w:shd w:val="clear" w:color="auto" w:fill="FFFFFF"/>
          </w:tcPr>
          <w:p w14:paraId="6D2B0D9C" w14:textId="785A327B" w:rsidR="005506D2" w:rsidRPr="00605958" w:rsidRDefault="005506D2" w:rsidP="005506D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.485</w:t>
            </w:r>
            <w:r w:rsidRPr="0091534C">
              <w:rPr>
                <w:vertAlign w:val="superscript"/>
              </w:rPr>
              <w:t>a</w:t>
            </w:r>
          </w:p>
        </w:tc>
        <w:tc>
          <w:tcPr>
            <w:tcW w:w="1092" w:type="dxa"/>
            <w:shd w:val="clear" w:color="auto" w:fill="FFFFFF"/>
          </w:tcPr>
          <w:p w14:paraId="27B61083" w14:textId="0347529D" w:rsidR="005506D2" w:rsidRPr="00605958" w:rsidRDefault="005506D2" w:rsidP="005506D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.235</w:t>
            </w:r>
          </w:p>
        </w:tc>
        <w:tc>
          <w:tcPr>
            <w:tcW w:w="1476" w:type="dxa"/>
            <w:shd w:val="clear" w:color="auto" w:fill="FFFFFF"/>
          </w:tcPr>
          <w:p w14:paraId="0EA4285E" w14:textId="3F695308" w:rsidR="005506D2" w:rsidRPr="00605958" w:rsidRDefault="005506D2" w:rsidP="005506D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.209</w:t>
            </w:r>
          </w:p>
        </w:tc>
        <w:tc>
          <w:tcPr>
            <w:tcW w:w="1476" w:type="dxa"/>
            <w:shd w:val="clear" w:color="auto" w:fill="FFFFFF"/>
          </w:tcPr>
          <w:p w14:paraId="4AAD4928" w14:textId="001BA002" w:rsidR="005506D2" w:rsidRPr="00605958" w:rsidRDefault="005506D2" w:rsidP="005506D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sidRPr="0091534C">
              <w:t>.18165</w:t>
            </w:r>
          </w:p>
        </w:tc>
      </w:tr>
    </w:tbl>
    <w:p w14:paraId="061B413E" w14:textId="77777777" w:rsidR="00570838" w:rsidRPr="00570838" w:rsidRDefault="00570838" w:rsidP="00570838">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r w:rsidRPr="00570838">
        <w:rPr>
          <w:rFonts w:ascii="Times New Roman" w:eastAsia="Times New Roman" w:hAnsi="Times New Roman" w:cs="Times New Roman"/>
          <w:bCs/>
          <w:color w:val="000000"/>
          <w:sz w:val="24"/>
          <w:szCs w:val="24"/>
          <w:lang w:val="en"/>
        </w:rPr>
        <w:t>Source: Data that has been processed using SPSS 25</w:t>
      </w:r>
    </w:p>
    <w:p w14:paraId="446CEB38" w14:textId="77777777" w:rsidR="00605958" w:rsidRPr="00605958" w:rsidRDefault="00605958" w:rsidP="00570838">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lang w:val="en-ID"/>
        </w:rPr>
      </w:pPr>
    </w:p>
    <w:p w14:paraId="1A574280" w14:textId="58164ECA" w:rsidR="00605958" w:rsidRPr="0045180B" w:rsidRDefault="0060595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rPr>
        <w:lastRenderedPageBreak/>
        <w:tab/>
      </w:r>
      <w:r w:rsidR="0045180B" w:rsidRPr="0045180B">
        <w:rPr>
          <w:rFonts w:ascii="Times New Roman" w:eastAsia="Times New Roman" w:hAnsi="Times New Roman" w:cs="Times New Roman"/>
          <w:bCs/>
          <w:color w:val="000000"/>
          <w:sz w:val="24"/>
          <w:szCs w:val="24"/>
          <w:lang w:val="en-ID"/>
        </w:rPr>
        <w:t xml:space="preserve">The multiple regression test findings (Table 9) indicate that the R2 (coefficient of determination) is </w:t>
      </w:r>
      <w:r w:rsidR="005506D2">
        <w:rPr>
          <w:rFonts w:ascii="Times New Roman" w:eastAsia="Times New Roman" w:hAnsi="Times New Roman" w:cs="Times New Roman"/>
          <w:bCs/>
          <w:color w:val="000000"/>
          <w:sz w:val="24"/>
          <w:szCs w:val="24"/>
          <w:lang w:val="en-ID"/>
        </w:rPr>
        <w:t>20</w:t>
      </w:r>
      <w:r w:rsidR="0045180B" w:rsidRPr="0045180B">
        <w:rPr>
          <w:rFonts w:ascii="Times New Roman" w:eastAsia="Times New Roman" w:hAnsi="Times New Roman" w:cs="Times New Roman"/>
          <w:bCs/>
          <w:color w:val="000000"/>
          <w:sz w:val="24"/>
          <w:szCs w:val="24"/>
          <w:lang w:val="en-ID"/>
        </w:rPr>
        <w:t>.</w:t>
      </w:r>
      <w:r w:rsidR="005506D2">
        <w:rPr>
          <w:rFonts w:ascii="Times New Roman" w:eastAsia="Times New Roman" w:hAnsi="Times New Roman" w:cs="Times New Roman"/>
          <w:bCs/>
          <w:color w:val="000000"/>
          <w:sz w:val="24"/>
          <w:szCs w:val="24"/>
          <w:lang w:val="en-ID"/>
        </w:rPr>
        <w:t>9</w:t>
      </w:r>
      <w:r w:rsidR="0045180B" w:rsidRPr="0045180B">
        <w:rPr>
          <w:rFonts w:ascii="Times New Roman" w:eastAsia="Times New Roman" w:hAnsi="Times New Roman" w:cs="Times New Roman"/>
          <w:bCs/>
          <w:color w:val="000000"/>
          <w:sz w:val="24"/>
          <w:szCs w:val="24"/>
          <w:lang w:val="en-ID"/>
        </w:rPr>
        <w:t>%, or 0.</w:t>
      </w:r>
      <w:r w:rsidR="005506D2">
        <w:rPr>
          <w:rFonts w:ascii="Times New Roman" w:eastAsia="Times New Roman" w:hAnsi="Times New Roman" w:cs="Times New Roman"/>
          <w:bCs/>
          <w:color w:val="000000"/>
          <w:sz w:val="24"/>
          <w:szCs w:val="24"/>
          <w:lang w:val="en-ID"/>
        </w:rPr>
        <w:t>209</w:t>
      </w:r>
      <w:r w:rsidR="0045180B" w:rsidRPr="0045180B">
        <w:rPr>
          <w:rFonts w:ascii="Times New Roman" w:eastAsia="Times New Roman" w:hAnsi="Times New Roman" w:cs="Times New Roman"/>
          <w:bCs/>
          <w:color w:val="000000"/>
          <w:sz w:val="24"/>
          <w:szCs w:val="24"/>
          <w:lang w:val="en-ID"/>
        </w:rPr>
        <w:t xml:space="preserve">. Thus, it can be concluded that organizational activity, learning motivation, and family environment influence </w:t>
      </w:r>
      <w:r w:rsidR="005506D2">
        <w:rPr>
          <w:rFonts w:ascii="Times New Roman" w:eastAsia="Times New Roman" w:hAnsi="Times New Roman" w:cs="Times New Roman"/>
          <w:bCs/>
          <w:color w:val="000000"/>
          <w:sz w:val="24"/>
          <w:szCs w:val="24"/>
          <w:lang w:val="en-ID"/>
        </w:rPr>
        <w:t>20</w:t>
      </w:r>
      <w:r w:rsidR="0045180B" w:rsidRPr="0045180B">
        <w:rPr>
          <w:rFonts w:ascii="Times New Roman" w:eastAsia="Times New Roman" w:hAnsi="Times New Roman" w:cs="Times New Roman"/>
          <w:bCs/>
          <w:color w:val="000000"/>
          <w:sz w:val="24"/>
          <w:szCs w:val="24"/>
          <w:lang w:val="en-ID"/>
        </w:rPr>
        <w:t>.</w:t>
      </w:r>
      <w:r w:rsidR="005506D2">
        <w:rPr>
          <w:rFonts w:ascii="Times New Roman" w:eastAsia="Times New Roman" w:hAnsi="Times New Roman" w:cs="Times New Roman"/>
          <w:bCs/>
          <w:color w:val="000000"/>
          <w:sz w:val="24"/>
          <w:szCs w:val="24"/>
          <w:lang w:val="en-ID"/>
        </w:rPr>
        <w:t>9</w:t>
      </w:r>
      <w:r w:rsidR="0045180B" w:rsidRPr="0045180B">
        <w:rPr>
          <w:rFonts w:ascii="Times New Roman" w:eastAsia="Times New Roman" w:hAnsi="Times New Roman" w:cs="Times New Roman"/>
          <w:bCs/>
          <w:color w:val="000000"/>
          <w:sz w:val="24"/>
          <w:szCs w:val="24"/>
          <w:lang w:val="en-ID"/>
        </w:rPr>
        <w:t xml:space="preserve">% of student learning accomplishment, with other factors not included in this study influencing the remaining </w:t>
      </w:r>
      <w:r w:rsidR="009C23EB">
        <w:rPr>
          <w:rFonts w:ascii="Times New Roman" w:eastAsia="Times New Roman" w:hAnsi="Times New Roman" w:cs="Times New Roman"/>
          <w:bCs/>
          <w:color w:val="000000"/>
          <w:sz w:val="24"/>
          <w:szCs w:val="24"/>
          <w:lang w:val="en-ID"/>
        </w:rPr>
        <w:t>7</w:t>
      </w:r>
      <w:r w:rsidR="0045180B" w:rsidRPr="0045180B">
        <w:rPr>
          <w:rFonts w:ascii="Times New Roman" w:eastAsia="Times New Roman" w:hAnsi="Times New Roman" w:cs="Times New Roman"/>
          <w:bCs/>
          <w:color w:val="000000"/>
          <w:sz w:val="24"/>
          <w:szCs w:val="24"/>
          <w:lang w:val="en-ID"/>
        </w:rPr>
        <w:t>9.</w:t>
      </w:r>
      <w:r w:rsidR="005506D2">
        <w:rPr>
          <w:rFonts w:ascii="Times New Roman" w:eastAsia="Times New Roman" w:hAnsi="Times New Roman" w:cs="Times New Roman"/>
          <w:bCs/>
          <w:color w:val="000000"/>
          <w:sz w:val="24"/>
          <w:szCs w:val="24"/>
          <w:lang w:val="en-ID"/>
        </w:rPr>
        <w:t>1</w:t>
      </w:r>
      <w:r w:rsidR="0045180B" w:rsidRPr="0045180B">
        <w:rPr>
          <w:rFonts w:ascii="Times New Roman" w:eastAsia="Times New Roman" w:hAnsi="Times New Roman" w:cs="Times New Roman"/>
          <w:bCs/>
          <w:color w:val="000000"/>
          <w:sz w:val="24"/>
          <w:szCs w:val="24"/>
          <w:lang w:val="en-ID"/>
        </w:rPr>
        <w:t>%.</w:t>
      </w:r>
    </w:p>
    <w:p w14:paraId="78F4C3CC" w14:textId="77777777" w:rsidR="006A1382" w:rsidRDefault="006A138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72D9BB5" w14:textId="5C306AB7" w:rsidR="004D18D5" w:rsidRDefault="0099174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53016D">
        <w:rPr>
          <w:rFonts w:ascii="Times New Roman" w:eastAsia="Times New Roman" w:hAnsi="Times New Roman" w:cs="Times New Roman"/>
          <w:b/>
          <w:color w:val="000000"/>
          <w:sz w:val="24"/>
          <w:szCs w:val="24"/>
        </w:rPr>
        <w:t>Conclusion</w:t>
      </w:r>
    </w:p>
    <w:p w14:paraId="50A5804D" w14:textId="7A521991" w:rsidR="00605958" w:rsidRPr="0045180B" w:rsidRDefault="00AB242F" w:rsidP="00605958">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rPr>
        <w:tab/>
      </w:r>
      <w:r w:rsidR="0045180B" w:rsidRPr="0045180B">
        <w:rPr>
          <w:rFonts w:ascii="Times New Roman" w:eastAsia="Times New Roman" w:hAnsi="Times New Roman" w:cs="Times New Roman"/>
          <w:bCs/>
          <w:color w:val="000000"/>
          <w:sz w:val="24"/>
          <w:szCs w:val="24"/>
          <w:lang w:val="en-ID"/>
        </w:rPr>
        <w:t>The study's findings and discussion allow for the following conclusions to be made</w:t>
      </w:r>
      <w:r w:rsidR="00605958" w:rsidRPr="00605958">
        <w:rPr>
          <w:rFonts w:ascii="Times New Roman" w:eastAsia="Times New Roman" w:hAnsi="Times New Roman" w:cs="Times New Roman"/>
          <w:bCs/>
          <w:color w:val="000000"/>
          <w:sz w:val="24"/>
          <w:szCs w:val="24"/>
        </w:rPr>
        <w:t>:</w:t>
      </w:r>
    </w:p>
    <w:p w14:paraId="162D97DD" w14:textId="19F9DBE4" w:rsidR="00DF6A93" w:rsidRPr="00DF6A93" w:rsidRDefault="005506D2" w:rsidP="00DF6A93">
      <w:pPr>
        <w:numPr>
          <w:ilvl w:val="0"/>
          <w:numId w:val="3"/>
        </w:numPr>
        <w:spacing w:after="0" w:line="240" w:lineRule="auto"/>
        <w:ind w:left="284" w:hanging="284"/>
        <w:contextualSpacing/>
        <w:jc w:val="both"/>
        <w:rPr>
          <w:rFonts w:ascii="Times New Roman" w:eastAsia="Times New Roman" w:hAnsi="Times New Roman" w:cs="Times New Roman"/>
          <w:bCs/>
          <w:color w:val="000000"/>
          <w:sz w:val="24"/>
          <w:szCs w:val="24"/>
          <w:lang w:val="en-ID"/>
        </w:rPr>
      </w:pPr>
      <w:r w:rsidRPr="005506D2">
        <w:rPr>
          <w:rFonts w:ascii="Times New Roman" w:eastAsia="Times New Roman" w:hAnsi="Times New Roman" w:cs="Times New Roman"/>
          <w:bCs/>
          <w:color w:val="000000"/>
          <w:sz w:val="24"/>
          <w:szCs w:val="24"/>
        </w:rPr>
        <w:t>There is a negative and significant effect of organizational activity on the learning achievement of Batam State Polytechnic students. Students who are active in organizations have higher learning achievement than students who are not active in organizations. This is indicated by the tcount value of the organizational activeness variable of -5.027 with a significance level of 0.000</w:t>
      </w:r>
      <w:r w:rsidR="00DF6A93" w:rsidRPr="00DF6A93">
        <w:rPr>
          <w:rFonts w:ascii="Times New Roman" w:eastAsia="Times New Roman" w:hAnsi="Times New Roman" w:cs="Times New Roman"/>
          <w:bCs/>
          <w:color w:val="000000"/>
          <w:sz w:val="24"/>
          <w:szCs w:val="24"/>
          <w:lang w:val="en-ID"/>
        </w:rPr>
        <w:t>.</w:t>
      </w:r>
    </w:p>
    <w:p w14:paraId="6E27B646" w14:textId="0AD55ABC" w:rsidR="00DF6A93" w:rsidRPr="00DF6A93" w:rsidRDefault="005506D2" w:rsidP="00DF6A93">
      <w:pPr>
        <w:numPr>
          <w:ilvl w:val="0"/>
          <w:numId w:val="3"/>
        </w:numPr>
        <w:spacing w:after="0" w:line="240" w:lineRule="auto"/>
        <w:ind w:left="284" w:hanging="284"/>
        <w:contextualSpacing/>
        <w:jc w:val="both"/>
        <w:rPr>
          <w:rFonts w:ascii="Times New Roman" w:eastAsia="Times New Roman" w:hAnsi="Times New Roman" w:cs="Times New Roman"/>
          <w:bCs/>
          <w:color w:val="000000"/>
          <w:sz w:val="24"/>
          <w:szCs w:val="24"/>
          <w:lang w:val="en-ID"/>
        </w:rPr>
      </w:pPr>
      <w:r w:rsidRPr="005506D2">
        <w:rPr>
          <w:rFonts w:ascii="Times New Roman" w:eastAsia="Times New Roman" w:hAnsi="Times New Roman" w:cs="Times New Roman"/>
          <w:bCs/>
          <w:color w:val="000000"/>
          <w:sz w:val="24"/>
          <w:szCs w:val="24"/>
        </w:rPr>
        <w:t>There is no influence on the learning motivation variable on the learning achievement of Batam State Polytechnic students. This is indicated by the tcount value of the learning motivation variable of ,747 with a significance level of 0.457</w:t>
      </w:r>
      <w:r w:rsidR="00DF6A93" w:rsidRPr="00DF6A93">
        <w:rPr>
          <w:rFonts w:ascii="Times New Roman" w:eastAsia="Times New Roman" w:hAnsi="Times New Roman" w:cs="Times New Roman"/>
          <w:bCs/>
          <w:color w:val="000000"/>
          <w:sz w:val="24"/>
          <w:szCs w:val="24"/>
          <w:lang w:val="en-ID"/>
        </w:rPr>
        <w:t>.</w:t>
      </w:r>
    </w:p>
    <w:p w14:paraId="04889617" w14:textId="540A868C" w:rsidR="00DF6A93" w:rsidRPr="00DF6A93" w:rsidRDefault="005506D2" w:rsidP="00DF6A93">
      <w:pPr>
        <w:numPr>
          <w:ilvl w:val="0"/>
          <w:numId w:val="3"/>
        </w:numPr>
        <w:spacing w:after="0" w:line="240" w:lineRule="auto"/>
        <w:ind w:left="284" w:hanging="284"/>
        <w:contextualSpacing/>
        <w:jc w:val="both"/>
        <w:rPr>
          <w:rFonts w:ascii="Times New Roman" w:eastAsia="Times New Roman" w:hAnsi="Times New Roman" w:cs="Times New Roman"/>
          <w:bCs/>
          <w:color w:val="000000"/>
          <w:sz w:val="24"/>
          <w:szCs w:val="24"/>
          <w:lang w:val="en-ID"/>
        </w:rPr>
      </w:pPr>
      <w:r w:rsidRPr="005506D2">
        <w:rPr>
          <w:rFonts w:ascii="Times New Roman" w:eastAsia="Times New Roman" w:hAnsi="Times New Roman" w:cs="Times New Roman"/>
          <w:bCs/>
          <w:color w:val="000000"/>
          <w:sz w:val="24"/>
          <w:szCs w:val="24"/>
        </w:rPr>
        <w:t>There is a positive and significant influence of family environment on the learning achievement of Batam State Polytechnic students. Students whose family environment is in the very high category have high achievement scores as well. This is indicated by the tcount value of 2.783 with a significance level of 0.007</w:t>
      </w:r>
      <w:r w:rsidR="00DF6A93" w:rsidRPr="00DF6A93">
        <w:rPr>
          <w:rFonts w:ascii="Times New Roman" w:eastAsia="Times New Roman" w:hAnsi="Times New Roman" w:cs="Times New Roman"/>
          <w:bCs/>
          <w:color w:val="000000"/>
          <w:sz w:val="24"/>
          <w:szCs w:val="24"/>
        </w:rPr>
        <w:t>.</w:t>
      </w:r>
    </w:p>
    <w:p w14:paraId="06F2B12C" w14:textId="3D029F19" w:rsidR="00DF6A93" w:rsidRPr="00DF6A93" w:rsidRDefault="005506D2" w:rsidP="00DF6A93">
      <w:pPr>
        <w:numPr>
          <w:ilvl w:val="0"/>
          <w:numId w:val="3"/>
        </w:numPr>
        <w:spacing w:after="0" w:line="240" w:lineRule="auto"/>
        <w:ind w:left="284" w:hanging="284"/>
        <w:contextualSpacing/>
        <w:jc w:val="both"/>
        <w:rPr>
          <w:rFonts w:ascii="Times New Roman" w:eastAsia="Times New Roman" w:hAnsi="Times New Roman" w:cs="Times New Roman"/>
          <w:bCs/>
          <w:color w:val="000000"/>
          <w:sz w:val="24"/>
          <w:szCs w:val="24"/>
          <w:lang w:val="en-ID"/>
        </w:rPr>
      </w:pPr>
      <w:r w:rsidRPr="005506D2">
        <w:rPr>
          <w:rFonts w:ascii="Times New Roman" w:eastAsia="Times New Roman" w:hAnsi="Times New Roman" w:cs="Times New Roman"/>
          <w:sz w:val="24"/>
          <w:szCs w:val="24"/>
        </w:rPr>
        <w:t>There is a significant influence of organizational activeness, learning motivation, and family environment simultaneously on the learning achievement of Batam State Polytechnic students. This is indicated by the calculated F value of 9.021 with a significance value of 0.000. While the calculation of the coefficient of determination (R2) is 0.209 which means that 20.9% of student learning achievement can be explained by the variables of organizational activeness, learning motivation, and family environment. The remaining 79.1% is explained by other variables not examined in this study</w:t>
      </w:r>
      <w:r w:rsidR="000744EF">
        <w:rPr>
          <w:rFonts w:ascii="Times New Roman" w:eastAsia="Times New Roman" w:hAnsi="Times New Roman" w:cs="Times New Roman"/>
          <w:sz w:val="24"/>
          <w:szCs w:val="24"/>
        </w:rPr>
        <w:tab/>
      </w:r>
      <w:r w:rsidR="00DF6A93" w:rsidRPr="00DF6A93">
        <w:rPr>
          <w:rFonts w:ascii="Times New Roman" w:eastAsia="Times New Roman" w:hAnsi="Times New Roman" w:cs="Times New Roman"/>
          <w:sz w:val="24"/>
          <w:szCs w:val="24"/>
          <w:lang w:val="en-ID"/>
        </w:rPr>
        <w:t>.</w:t>
      </w:r>
    </w:p>
    <w:p w14:paraId="2A31499E" w14:textId="77777777" w:rsidR="004D18D5" w:rsidRDefault="004D18D5">
      <w:p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p>
    <w:p w14:paraId="53FABD3A" w14:textId="77777777" w:rsidR="002864E5" w:rsidRDefault="002864E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D8C36E0" w14:textId="010911C1" w:rsidR="004D18D5" w:rsidRPr="00302008" w:rsidRDefault="0053016D" w:rsidP="0030200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40A03504" w14:textId="4138E6E7" w:rsidR="00B953A2" w:rsidRDefault="00B953A2" w:rsidP="00B953A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6EE2525F" w14:textId="51CF4AE7"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Abu Ahmadi dan Widodo Supriyono. (1991). </w:t>
      </w:r>
      <w:r w:rsidRPr="00E96E0A">
        <w:rPr>
          <w:rFonts w:ascii="Times New Roman" w:eastAsia="Times New Roman" w:hAnsi="Times New Roman" w:cs="Times New Roman"/>
          <w:i/>
          <w:iCs/>
          <w:color w:val="000000"/>
          <w:sz w:val="24"/>
          <w:szCs w:val="24"/>
          <w:lang w:val="en-ID"/>
        </w:rPr>
        <w:t>Psikologi Belajar</w:t>
      </w:r>
      <w:r w:rsidRPr="00E96E0A">
        <w:rPr>
          <w:rFonts w:ascii="Times New Roman" w:eastAsia="Times New Roman" w:hAnsi="Times New Roman" w:cs="Times New Roman"/>
          <w:color w:val="000000"/>
          <w:sz w:val="24"/>
          <w:szCs w:val="24"/>
          <w:lang w:val="en-ID"/>
        </w:rPr>
        <w:t>. Jakarta: Rineka Cipta.</w:t>
      </w:r>
    </w:p>
    <w:p w14:paraId="18796C7E"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7B7EED89" w14:textId="0543D8D2"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Azura. (2002). </w:t>
      </w:r>
      <w:r w:rsidRPr="00E96E0A">
        <w:rPr>
          <w:rFonts w:ascii="Times New Roman" w:eastAsia="Times New Roman" w:hAnsi="Times New Roman" w:cs="Times New Roman"/>
          <w:i/>
          <w:iCs/>
          <w:color w:val="000000"/>
          <w:sz w:val="24"/>
          <w:szCs w:val="24"/>
          <w:lang w:val="en-ID"/>
        </w:rPr>
        <w:t>Paradigma Pendidikan Nasional: Rekontruksi dan Demokratisasi.</w:t>
      </w:r>
      <w:r w:rsidRPr="00E96E0A">
        <w:rPr>
          <w:rFonts w:ascii="Times New Roman" w:eastAsia="Times New Roman" w:hAnsi="Times New Roman" w:cs="Times New Roman"/>
          <w:color w:val="000000"/>
          <w:sz w:val="24"/>
          <w:szCs w:val="24"/>
          <w:lang w:val="en-ID"/>
        </w:rPr>
        <w:t xml:space="preserve"> Jakarta: Kompas.</w:t>
      </w:r>
    </w:p>
    <w:p w14:paraId="16E1A8DD"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4F6B97AE" w14:textId="6A17DF14"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Ali Muhson. (2015). </w:t>
      </w:r>
      <w:r w:rsidRPr="00E96E0A">
        <w:rPr>
          <w:rFonts w:ascii="Times New Roman" w:eastAsia="Times New Roman" w:hAnsi="Times New Roman" w:cs="Times New Roman"/>
          <w:i/>
          <w:iCs/>
          <w:color w:val="000000"/>
          <w:sz w:val="24"/>
          <w:szCs w:val="24"/>
          <w:lang w:val="en-ID"/>
        </w:rPr>
        <w:t>Pedoman Praktikum Aplikasi Komputer Lanjut</w:t>
      </w:r>
      <w:r w:rsidRPr="00E96E0A">
        <w:rPr>
          <w:rFonts w:ascii="Times New Roman" w:eastAsia="Times New Roman" w:hAnsi="Times New Roman" w:cs="Times New Roman"/>
          <w:color w:val="000000"/>
          <w:sz w:val="24"/>
          <w:szCs w:val="24"/>
          <w:lang w:val="en-ID"/>
        </w:rPr>
        <w:t>. Yogyakarta: Fakultas Ekonomi Universitas Negeri Yogyakarta.</w:t>
      </w:r>
    </w:p>
    <w:p w14:paraId="30D5F655"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6DA6D23D" w14:textId="1B57DC38"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Djati Julitriarsa. (1998). </w:t>
      </w:r>
      <w:r w:rsidRPr="00E96E0A">
        <w:rPr>
          <w:rFonts w:ascii="Times New Roman" w:eastAsia="Times New Roman" w:hAnsi="Times New Roman" w:cs="Times New Roman"/>
          <w:i/>
          <w:iCs/>
          <w:color w:val="000000"/>
          <w:sz w:val="24"/>
          <w:szCs w:val="24"/>
          <w:lang w:val="en-ID"/>
        </w:rPr>
        <w:t>Manajemen Umum (Sebuah Pengantar)</w:t>
      </w:r>
      <w:r w:rsidRPr="00E96E0A">
        <w:rPr>
          <w:rFonts w:ascii="Times New Roman" w:eastAsia="Times New Roman" w:hAnsi="Times New Roman" w:cs="Times New Roman"/>
          <w:color w:val="000000"/>
          <w:sz w:val="24"/>
          <w:szCs w:val="24"/>
          <w:lang w:val="en-ID"/>
        </w:rPr>
        <w:t>. Yogyakarta:BPFE.</w:t>
      </w:r>
    </w:p>
    <w:p w14:paraId="14A812CF"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33DC5ACF" w14:textId="0EE64719"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Kamus Besar Bahasa Indonesia Departemen Pendidikan Nasional. (2008). Jakarta: Depdiknas RI.</w:t>
      </w:r>
    </w:p>
    <w:p w14:paraId="334250E4"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2794795D" w14:textId="12260742"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i/>
          <w:iCs/>
          <w:color w:val="000000"/>
          <w:sz w:val="24"/>
          <w:szCs w:val="24"/>
          <w:lang w:val="en-ID"/>
        </w:rPr>
      </w:pPr>
      <w:r w:rsidRPr="00E96E0A">
        <w:rPr>
          <w:rFonts w:ascii="Times New Roman" w:eastAsia="Times New Roman" w:hAnsi="Times New Roman" w:cs="Times New Roman"/>
          <w:color w:val="000000"/>
          <w:sz w:val="24"/>
          <w:szCs w:val="24"/>
          <w:lang w:val="en-ID"/>
        </w:rPr>
        <w:t>Nia Rosita. (2023). Pengaruh Lingkungan Keluarga Dan Keaktifan Organisasi Terhadap Prestasi Akademik Mahasiswa.</w:t>
      </w:r>
      <w:r w:rsidRPr="00E96E0A">
        <w:rPr>
          <w:rFonts w:ascii="Times New Roman" w:eastAsia="Times New Roman" w:hAnsi="Times New Roman" w:cs="Times New Roman"/>
          <w:i/>
          <w:iCs/>
          <w:color w:val="000000"/>
          <w:sz w:val="24"/>
          <w:szCs w:val="24"/>
          <w:lang w:val="en-ID"/>
        </w:rPr>
        <w:t xml:space="preserve"> JURMA: Jurnal Riset Manajemen, Vol. 1 No. 3 September 2023.</w:t>
      </w:r>
    </w:p>
    <w:p w14:paraId="57F12CF1"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i/>
          <w:iCs/>
          <w:color w:val="000000"/>
          <w:sz w:val="24"/>
          <w:szCs w:val="24"/>
          <w:lang w:val="en-ID"/>
        </w:rPr>
      </w:pPr>
    </w:p>
    <w:p w14:paraId="2853CF01" w14:textId="77777777" w:rsidR="00A84013" w:rsidRPr="00A84013" w:rsidRDefault="00A84013" w:rsidP="00A84013">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A84013">
        <w:rPr>
          <w:rFonts w:ascii="Times New Roman" w:eastAsia="Times New Roman" w:hAnsi="Times New Roman" w:cs="Times New Roman"/>
          <w:color w:val="000000"/>
          <w:sz w:val="24"/>
          <w:szCs w:val="24"/>
          <w:lang w:val="en-ID"/>
        </w:rPr>
        <w:t xml:space="preserve">Politeknik Negeri Batam. (2020). </w:t>
      </w:r>
      <w:r w:rsidRPr="00A84013">
        <w:rPr>
          <w:rFonts w:ascii="Times New Roman" w:eastAsia="Times New Roman" w:hAnsi="Times New Roman" w:cs="Times New Roman"/>
          <w:i/>
          <w:iCs/>
          <w:color w:val="000000"/>
          <w:sz w:val="24"/>
          <w:szCs w:val="24"/>
          <w:lang w:val="en-ID"/>
        </w:rPr>
        <w:t>Rencana Strategis Politeknik Negeri Batam 2020-2024</w:t>
      </w:r>
      <w:r w:rsidRPr="00A84013">
        <w:rPr>
          <w:rFonts w:ascii="Times New Roman" w:eastAsia="Times New Roman" w:hAnsi="Times New Roman" w:cs="Times New Roman"/>
          <w:color w:val="000000"/>
          <w:sz w:val="24"/>
          <w:szCs w:val="24"/>
          <w:lang w:val="en-ID"/>
        </w:rPr>
        <w:t>. Batam.</w:t>
      </w:r>
    </w:p>
    <w:p w14:paraId="4ADA4D56" w14:textId="77777777" w:rsidR="00A84013" w:rsidRDefault="00A84013"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0600A72D" w14:textId="48DFC01F"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Politeknik Negeri Batam. (2018). </w:t>
      </w:r>
      <w:r w:rsidRPr="00E96E0A">
        <w:rPr>
          <w:rFonts w:ascii="Times New Roman" w:eastAsia="Times New Roman" w:hAnsi="Times New Roman" w:cs="Times New Roman"/>
          <w:i/>
          <w:iCs/>
          <w:color w:val="000000"/>
          <w:sz w:val="24"/>
          <w:szCs w:val="24"/>
          <w:lang w:val="en-ID"/>
        </w:rPr>
        <w:t xml:space="preserve">Pedoman Pembelajaran Mahasiswa Politeknik Negeri Batam. </w:t>
      </w:r>
      <w:r w:rsidRPr="00E96E0A">
        <w:rPr>
          <w:rFonts w:ascii="Times New Roman" w:eastAsia="Times New Roman" w:hAnsi="Times New Roman" w:cs="Times New Roman"/>
          <w:color w:val="000000"/>
          <w:sz w:val="24"/>
          <w:szCs w:val="24"/>
          <w:lang w:val="en-ID"/>
        </w:rPr>
        <w:t>Batam.</w:t>
      </w:r>
    </w:p>
    <w:p w14:paraId="7983E30F"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1E6EE0B9" w14:textId="53AAA14C"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Sardiman. (2011). </w:t>
      </w:r>
      <w:r w:rsidRPr="00E96E0A">
        <w:rPr>
          <w:rFonts w:ascii="Times New Roman" w:eastAsia="Times New Roman" w:hAnsi="Times New Roman" w:cs="Times New Roman"/>
          <w:i/>
          <w:iCs/>
          <w:color w:val="000000"/>
          <w:sz w:val="24"/>
          <w:szCs w:val="24"/>
          <w:lang w:val="en-ID"/>
        </w:rPr>
        <w:t>Interaksi dan Motivasi Belajar Mengajar (edisi revisi).</w:t>
      </w:r>
      <w:r w:rsidRPr="00E96E0A">
        <w:rPr>
          <w:rFonts w:ascii="Times New Roman" w:eastAsia="Times New Roman" w:hAnsi="Times New Roman" w:cs="Times New Roman"/>
          <w:color w:val="000000"/>
          <w:sz w:val="24"/>
          <w:szCs w:val="24"/>
          <w:lang w:val="en-ID"/>
        </w:rPr>
        <w:t xml:space="preserve"> Jakarta: Rajawali Press.</w:t>
      </w:r>
    </w:p>
    <w:p w14:paraId="53FABB59"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1EAFE543" w14:textId="54F21DE5"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Saiffuddin Azwar. (2004). </w:t>
      </w:r>
      <w:r w:rsidRPr="00E96E0A">
        <w:rPr>
          <w:rFonts w:ascii="Times New Roman" w:eastAsia="Times New Roman" w:hAnsi="Times New Roman" w:cs="Times New Roman"/>
          <w:i/>
          <w:iCs/>
          <w:color w:val="000000"/>
          <w:sz w:val="24"/>
          <w:szCs w:val="24"/>
          <w:lang w:val="en-ID"/>
        </w:rPr>
        <w:t>Metode Penelitian</w:t>
      </w:r>
      <w:r w:rsidRPr="00E96E0A">
        <w:rPr>
          <w:rFonts w:ascii="Times New Roman" w:eastAsia="Times New Roman" w:hAnsi="Times New Roman" w:cs="Times New Roman"/>
          <w:color w:val="000000"/>
          <w:sz w:val="24"/>
          <w:szCs w:val="24"/>
          <w:lang w:val="en-ID"/>
        </w:rPr>
        <w:t>. Yogyakarta: Pustaka Belajar.</w:t>
      </w:r>
    </w:p>
    <w:p w14:paraId="6771CEDA"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5CFAFCD3" w14:textId="14197A48"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E96E0A">
        <w:rPr>
          <w:rFonts w:ascii="Times New Roman" w:eastAsia="Times New Roman" w:hAnsi="Times New Roman" w:cs="Times New Roman"/>
          <w:color w:val="000000"/>
          <w:sz w:val="24"/>
          <w:szCs w:val="24"/>
          <w:lang w:val="en-ID"/>
        </w:rPr>
        <w:t xml:space="preserve">Siska Sinta Pratiwi. (2017). </w:t>
      </w:r>
      <w:r w:rsidRPr="00E96E0A">
        <w:rPr>
          <w:rFonts w:ascii="Times New Roman" w:eastAsia="Times New Roman" w:hAnsi="Times New Roman" w:cs="Times New Roman"/>
          <w:color w:val="000000"/>
          <w:sz w:val="24"/>
          <w:szCs w:val="24"/>
        </w:rPr>
        <w:t xml:space="preserve">Pengaruh Keaktifan Mahasiswa Dalam Organisasi Dan Motivasi Belajar Terhadap Prestasi Belajar Mahasiswa Fakultas Ekonomi Universitas Negeri Yogyakarta. </w:t>
      </w:r>
      <w:r w:rsidRPr="00E96E0A">
        <w:rPr>
          <w:rFonts w:ascii="Times New Roman" w:eastAsia="Times New Roman" w:hAnsi="Times New Roman" w:cs="Times New Roman"/>
          <w:i/>
          <w:iCs/>
          <w:color w:val="000000"/>
          <w:sz w:val="24"/>
          <w:szCs w:val="24"/>
        </w:rPr>
        <w:t>Jurnal Pendidikan dan Ekonomi,</w:t>
      </w:r>
      <w:r w:rsidRPr="00E96E0A">
        <w:rPr>
          <w:rFonts w:ascii="Times New Roman" w:eastAsia="Times New Roman" w:hAnsi="Times New Roman" w:cs="Times New Roman"/>
          <w:color w:val="000000"/>
          <w:sz w:val="24"/>
          <w:szCs w:val="24"/>
        </w:rPr>
        <w:t xml:space="preserve"> Volume 6, Nomor 1, Tahun 2017.</w:t>
      </w:r>
    </w:p>
    <w:p w14:paraId="3074E404"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p>
    <w:p w14:paraId="23C2216A" w14:textId="0F5C285A"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Slameto. (2013). </w:t>
      </w:r>
      <w:r w:rsidRPr="00E96E0A">
        <w:rPr>
          <w:rFonts w:ascii="Times New Roman" w:eastAsia="Times New Roman" w:hAnsi="Times New Roman" w:cs="Times New Roman"/>
          <w:i/>
          <w:iCs/>
          <w:color w:val="000000"/>
          <w:sz w:val="24"/>
          <w:szCs w:val="24"/>
          <w:lang w:val="en-ID"/>
        </w:rPr>
        <w:t>Belajar dan Faktor-Faktor yang Mempengaruhinya</w:t>
      </w:r>
      <w:r w:rsidRPr="00E96E0A">
        <w:rPr>
          <w:rFonts w:ascii="Times New Roman" w:eastAsia="Times New Roman" w:hAnsi="Times New Roman" w:cs="Times New Roman"/>
          <w:color w:val="000000"/>
          <w:sz w:val="24"/>
          <w:szCs w:val="24"/>
          <w:lang w:val="en-ID"/>
        </w:rPr>
        <w:t>. Jakarta: Rineka Cipta</w:t>
      </w:r>
    </w:p>
    <w:p w14:paraId="5D84AF54"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6988B586" w14:textId="464710EB"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Sugiyono. (2013). </w:t>
      </w:r>
      <w:r w:rsidRPr="00E96E0A">
        <w:rPr>
          <w:rFonts w:ascii="Times New Roman" w:eastAsia="Times New Roman" w:hAnsi="Times New Roman" w:cs="Times New Roman"/>
          <w:i/>
          <w:iCs/>
          <w:color w:val="000000"/>
          <w:sz w:val="24"/>
          <w:szCs w:val="24"/>
          <w:lang w:val="en-ID"/>
        </w:rPr>
        <w:t>Metode Penelitian Pendidikan (Pendekatan Kuantitatif,</w:t>
      </w:r>
      <w:r w:rsidRPr="00E96E0A">
        <w:rPr>
          <w:rFonts w:ascii="Times New Roman" w:eastAsia="Times New Roman" w:hAnsi="Times New Roman" w:cs="Times New Roman"/>
          <w:color w:val="000000"/>
          <w:sz w:val="24"/>
          <w:szCs w:val="24"/>
          <w:lang w:val="en-ID"/>
        </w:rPr>
        <w:t xml:space="preserve"> </w:t>
      </w:r>
      <w:r w:rsidRPr="00E96E0A">
        <w:rPr>
          <w:rFonts w:ascii="Times New Roman" w:eastAsia="Times New Roman" w:hAnsi="Times New Roman" w:cs="Times New Roman"/>
          <w:i/>
          <w:iCs/>
          <w:color w:val="000000"/>
          <w:sz w:val="24"/>
          <w:szCs w:val="24"/>
          <w:lang w:val="en-ID"/>
        </w:rPr>
        <w:t>Kualitatif, dan R&amp;D)</w:t>
      </w:r>
      <w:r w:rsidRPr="00E96E0A">
        <w:rPr>
          <w:rFonts w:ascii="Times New Roman" w:eastAsia="Times New Roman" w:hAnsi="Times New Roman" w:cs="Times New Roman"/>
          <w:color w:val="000000"/>
          <w:sz w:val="24"/>
          <w:szCs w:val="24"/>
          <w:lang w:val="en-ID"/>
        </w:rPr>
        <w:t>. Bandung: Alfabeta.</w:t>
      </w:r>
    </w:p>
    <w:p w14:paraId="2F60D453"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3CA8C39A" w14:textId="30BE3C89"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Sugiyono. (2009). </w:t>
      </w:r>
      <w:r w:rsidRPr="00E96E0A">
        <w:rPr>
          <w:rFonts w:ascii="Times New Roman" w:eastAsia="Times New Roman" w:hAnsi="Times New Roman" w:cs="Times New Roman"/>
          <w:i/>
          <w:iCs/>
          <w:color w:val="000000"/>
          <w:sz w:val="24"/>
          <w:szCs w:val="24"/>
          <w:lang w:val="en-ID"/>
        </w:rPr>
        <w:t>Metode Penelitian Pendidikan (Pendekatan Kuantitatif,</w:t>
      </w:r>
      <w:r w:rsidRPr="00E96E0A">
        <w:rPr>
          <w:rFonts w:ascii="Times New Roman" w:eastAsia="Times New Roman" w:hAnsi="Times New Roman" w:cs="Times New Roman"/>
          <w:color w:val="000000"/>
          <w:sz w:val="24"/>
          <w:szCs w:val="24"/>
          <w:lang w:val="en-ID"/>
        </w:rPr>
        <w:t xml:space="preserve"> </w:t>
      </w:r>
      <w:r w:rsidRPr="00E96E0A">
        <w:rPr>
          <w:rFonts w:ascii="Times New Roman" w:eastAsia="Times New Roman" w:hAnsi="Times New Roman" w:cs="Times New Roman"/>
          <w:i/>
          <w:iCs/>
          <w:color w:val="000000"/>
          <w:sz w:val="24"/>
          <w:szCs w:val="24"/>
          <w:lang w:val="en-ID"/>
        </w:rPr>
        <w:t>Kualitatif, dan R&amp;D)</w:t>
      </w:r>
      <w:r w:rsidRPr="00E96E0A">
        <w:rPr>
          <w:rFonts w:ascii="Times New Roman" w:eastAsia="Times New Roman" w:hAnsi="Times New Roman" w:cs="Times New Roman"/>
          <w:color w:val="000000"/>
          <w:sz w:val="24"/>
          <w:szCs w:val="24"/>
          <w:lang w:val="en-ID"/>
        </w:rPr>
        <w:t>. Bandung: Alfabeta.</w:t>
      </w:r>
    </w:p>
    <w:p w14:paraId="0D251915"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3164B055"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Suharsimi Arikunto. (2006). </w:t>
      </w:r>
      <w:r w:rsidRPr="00E96E0A">
        <w:rPr>
          <w:rFonts w:ascii="Times New Roman" w:eastAsia="Times New Roman" w:hAnsi="Times New Roman" w:cs="Times New Roman"/>
          <w:i/>
          <w:iCs/>
          <w:color w:val="000000"/>
          <w:sz w:val="24"/>
          <w:szCs w:val="24"/>
          <w:lang w:val="en-ID"/>
        </w:rPr>
        <w:t>Prosedur Penelitian Suatu Pendekatan Praktik</w:t>
      </w:r>
      <w:r w:rsidRPr="00E96E0A">
        <w:rPr>
          <w:rFonts w:ascii="Times New Roman" w:eastAsia="Times New Roman" w:hAnsi="Times New Roman" w:cs="Times New Roman"/>
          <w:color w:val="000000"/>
          <w:sz w:val="24"/>
          <w:szCs w:val="24"/>
          <w:lang w:val="en-ID"/>
        </w:rPr>
        <w:t>. Jakarta: Rineka Cipta.</w:t>
      </w:r>
    </w:p>
    <w:p w14:paraId="7ECD67FE" w14:textId="633FEEC7"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lastRenderedPageBreak/>
        <w:t xml:space="preserve">Suharsimi Arikunto. (2013). </w:t>
      </w:r>
      <w:r w:rsidRPr="00E96E0A">
        <w:rPr>
          <w:rFonts w:ascii="Times New Roman" w:eastAsia="Times New Roman" w:hAnsi="Times New Roman" w:cs="Times New Roman"/>
          <w:i/>
          <w:iCs/>
          <w:color w:val="000000"/>
          <w:sz w:val="24"/>
          <w:szCs w:val="24"/>
          <w:lang w:val="en-ID"/>
        </w:rPr>
        <w:t>Prosedur Penelitian Suatu Pendekatan Praktik</w:t>
      </w:r>
      <w:r w:rsidRPr="00E96E0A">
        <w:rPr>
          <w:rFonts w:ascii="Times New Roman" w:eastAsia="Times New Roman" w:hAnsi="Times New Roman" w:cs="Times New Roman"/>
          <w:color w:val="000000"/>
          <w:sz w:val="24"/>
          <w:szCs w:val="24"/>
          <w:lang w:val="en-ID"/>
        </w:rPr>
        <w:t>. Jakarta: Rineka Cipta.</w:t>
      </w:r>
    </w:p>
    <w:p w14:paraId="26B83252"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291B878A" w14:textId="036F2818"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Suryobroto. (1997). </w:t>
      </w:r>
      <w:r w:rsidRPr="00E96E0A">
        <w:rPr>
          <w:rFonts w:ascii="Times New Roman" w:eastAsia="Times New Roman" w:hAnsi="Times New Roman" w:cs="Times New Roman"/>
          <w:i/>
          <w:iCs/>
          <w:color w:val="000000"/>
          <w:sz w:val="24"/>
          <w:szCs w:val="24"/>
          <w:lang w:val="en-ID"/>
        </w:rPr>
        <w:t>Proses Belajar Mengajar di Sekolah</w:t>
      </w:r>
      <w:r w:rsidRPr="00E96E0A">
        <w:rPr>
          <w:rFonts w:ascii="Times New Roman" w:eastAsia="Times New Roman" w:hAnsi="Times New Roman" w:cs="Times New Roman"/>
          <w:color w:val="000000"/>
          <w:sz w:val="24"/>
          <w:szCs w:val="24"/>
          <w:lang w:val="en-ID"/>
        </w:rPr>
        <w:t xml:space="preserve">. Jakarta: Rineka Cipta. </w:t>
      </w:r>
    </w:p>
    <w:p w14:paraId="5A61CBF3"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202B942C" w14:textId="74DA220F"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Syaiful Arifin. (2014). </w:t>
      </w:r>
      <w:r w:rsidRPr="00E96E0A">
        <w:rPr>
          <w:rFonts w:ascii="Times New Roman" w:eastAsia="Times New Roman" w:hAnsi="Times New Roman" w:cs="Times New Roman"/>
          <w:i/>
          <w:iCs/>
          <w:color w:val="000000"/>
          <w:sz w:val="24"/>
          <w:szCs w:val="24"/>
          <w:lang w:val="en-ID"/>
        </w:rPr>
        <w:t>Mahasiswa dan Organisasi</w:t>
      </w:r>
      <w:r w:rsidRPr="00E96E0A">
        <w:rPr>
          <w:rFonts w:ascii="Times New Roman" w:eastAsia="Times New Roman" w:hAnsi="Times New Roman" w:cs="Times New Roman"/>
          <w:color w:val="000000"/>
          <w:sz w:val="24"/>
          <w:szCs w:val="24"/>
          <w:lang w:val="en-ID"/>
        </w:rPr>
        <w:t>. Jakarta: Grafindo Persada.</w:t>
      </w:r>
    </w:p>
    <w:p w14:paraId="6F599228"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42E02A0F" w14:textId="5A48FA59" w:rsid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Syaiful Bahri Djamarah. (2002). </w:t>
      </w:r>
      <w:r w:rsidRPr="00E96E0A">
        <w:rPr>
          <w:rFonts w:ascii="Times New Roman" w:eastAsia="Times New Roman" w:hAnsi="Times New Roman" w:cs="Times New Roman"/>
          <w:i/>
          <w:iCs/>
          <w:color w:val="000000"/>
          <w:sz w:val="24"/>
          <w:szCs w:val="24"/>
          <w:lang w:val="en-ID"/>
        </w:rPr>
        <w:t>Psikologi Belajar</w:t>
      </w:r>
      <w:r w:rsidRPr="00E96E0A">
        <w:rPr>
          <w:rFonts w:ascii="Times New Roman" w:eastAsia="Times New Roman" w:hAnsi="Times New Roman" w:cs="Times New Roman"/>
          <w:color w:val="000000"/>
          <w:sz w:val="24"/>
          <w:szCs w:val="24"/>
          <w:lang w:val="en-ID"/>
        </w:rPr>
        <w:t>. Jakarta: PT Rineka Cipta.</w:t>
      </w:r>
    </w:p>
    <w:p w14:paraId="3CB8FEE0"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p>
    <w:p w14:paraId="2CBA65A1" w14:textId="77777777" w:rsidR="00E96E0A" w:rsidRPr="00E96E0A" w:rsidRDefault="00E96E0A" w:rsidP="00E96E0A">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lang w:val="en-ID"/>
        </w:rPr>
      </w:pPr>
      <w:r w:rsidRPr="00E96E0A">
        <w:rPr>
          <w:rFonts w:ascii="Times New Roman" w:eastAsia="Times New Roman" w:hAnsi="Times New Roman" w:cs="Times New Roman"/>
          <w:color w:val="000000"/>
          <w:sz w:val="24"/>
          <w:szCs w:val="24"/>
          <w:lang w:val="en-ID"/>
        </w:rPr>
        <w:t xml:space="preserve">Wahyuni. (1997). </w:t>
      </w:r>
      <w:r w:rsidRPr="00E96E0A">
        <w:rPr>
          <w:rFonts w:ascii="Times New Roman" w:eastAsia="Times New Roman" w:hAnsi="Times New Roman" w:cs="Times New Roman"/>
          <w:i/>
          <w:iCs/>
          <w:color w:val="000000"/>
          <w:sz w:val="24"/>
          <w:szCs w:val="24"/>
          <w:lang w:val="en-ID"/>
        </w:rPr>
        <w:t>Paradigma Pendidikan Nasional</w:t>
      </w:r>
      <w:r w:rsidRPr="00E96E0A">
        <w:rPr>
          <w:rFonts w:ascii="Times New Roman" w:eastAsia="Times New Roman" w:hAnsi="Times New Roman" w:cs="Times New Roman"/>
          <w:color w:val="000000"/>
          <w:sz w:val="24"/>
          <w:szCs w:val="24"/>
          <w:lang w:val="en-ID"/>
        </w:rPr>
        <w:t>. Jakarta: Grafindo.</w:t>
      </w:r>
    </w:p>
    <w:p w14:paraId="05D9A5B6" w14:textId="77777777" w:rsidR="00E96E0A" w:rsidRPr="00E96E0A" w:rsidRDefault="00E96E0A" w:rsidP="00E96E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09B6F0E4" w14:textId="77777777" w:rsidR="00E96E0A" w:rsidRPr="00E96E0A" w:rsidRDefault="00E96E0A" w:rsidP="00E96E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4A441007" w14:textId="77777777" w:rsidR="00E96E0A" w:rsidRPr="00E96E0A" w:rsidRDefault="00E96E0A" w:rsidP="00E96E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3027B509" w14:textId="77777777" w:rsidR="00E96E0A" w:rsidRPr="00E96E0A" w:rsidRDefault="00E96E0A" w:rsidP="00E96E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3EFF0C80" w14:textId="1EFCF750" w:rsidR="00B953A2" w:rsidRDefault="00B953A2" w:rsidP="00B953A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3D5F9691" w14:textId="17201211" w:rsidR="00175663" w:rsidRDefault="00175663" w:rsidP="001756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07B01FA2" w14:textId="77777777" w:rsidR="00175663" w:rsidRPr="00175663" w:rsidRDefault="00175663" w:rsidP="001756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4461E467" w14:textId="77777777" w:rsidR="00175663" w:rsidRPr="00175663" w:rsidRDefault="00175663" w:rsidP="001756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69A88B4E" w14:textId="32A91390" w:rsidR="00175663" w:rsidRDefault="00175663" w:rsidP="00B953A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757E8D0F" w14:textId="048450E8" w:rsidR="00175663" w:rsidRPr="00175663" w:rsidRDefault="00175663" w:rsidP="001756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1B6049FD" w14:textId="60ECF574" w:rsidR="00175663" w:rsidRDefault="00175663" w:rsidP="00B953A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5C529FF0" w14:textId="68CE9CDE" w:rsidR="00175663" w:rsidRDefault="0017566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sectPr w:rsidR="00175663">
      <w:pgSz w:w="11910" w:h="16840"/>
      <w:pgMar w:top="1871" w:right="1418" w:bottom="2268" w:left="1701" w:header="851" w:footer="141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altName w:val="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1130"/>
    <w:multiLevelType w:val="hybridMultilevel"/>
    <w:tmpl w:val="4560DB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7D12C27"/>
    <w:multiLevelType w:val="hybridMultilevel"/>
    <w:tmpl w:val="418290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8D5"/>
    <w:rsid w:val="000744EF"/>
    <w:rsid w:val="00091204"/>
    <w:rsid w:val="000D77B9"/>
    <w:rsid w:val="00175663"/>
    <w:rsid w:val="0018668F"/>
    <w:rsid w:val="001B3AF5"/>
    <w:rsid w:val="001F1852"/>
    <w:rsid w:val="00242A84"/>
    <w:rsid w:val="00256AA0"/>
    <w:rsid w:val="002864E5"/>
    <w:rsid w:val="00302008"/>
    <w:rsid w:val="003713F7"/>
    <w:rsid w:val="0039415D"/>
    <w:rsid w:val="003B7628"/>
    <w:rsid w:val="00404E87"/>
    <w:rsid w:val="0045180B"/>
    <w:rsid w:val="00453ADD"/>
    <w:rsid w:val="00480294"/>
    <w:rsid w:val="004D18D5"/>
    <w:rsid w:val="0053016D"/>
    <w:rsid w:val="005506D2"/>
    <w:rsid w:val="00570838"/>
    <w:rsid w:val="00583853"/>
    <w:rsid w:val="0059177C"/>
    <w:rsid w:val="005B3DC9"/>
    <w:rsid w:val="00605958"/>
    <w:rsid w:val="006A1382"/>
    <w:rsid w:val="00777D2D"/>
    <w:rsid w:val="00785956"/>
    <w:rsid w:val="007E4916"/>
    <w:rsid w:val="00807802"/>
    <w:rsid w:val="008D5B43"/>
    <w:rsid w:val="00931B77"/>
    <w:rsid w:val="00991740"/>
    <w:rsid w:val="009C23EB"/>
    <w:rsid w:val="00A6263F"/>
    <w:rsid w:val="00A811AC"/>
    <w:rsid w:val="00A84013"/>
    <w:rsid w:val="00AB242F"/>
    <w:rsid w:val="00B953A2"/>
    <w:rsid w:val="00B9696A"/>
    <w:rsid w:val="00BC1EE1"/>
    <w:rsid w:val="00BC7434"/>
    <w:rsid w:val="00C22557"/>
    <w:rsid w:val="00C81FEE"/>
    <w:rsid w:val="00C83C75"/>
    <w:rsid w:val="00D13064"/>
    <w:rsid w:val="00DF6A93"/>
    <w:rsid w:val="00E94CC1"/>
    <w:rsid w:val="00E96E0A"/>
    <w:rsid w:val="00EC3012"/>
    <w:rsid w:val="00F953D9"/>
    <w:rsid w:val="00FE39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E8E3"/>
  <w15:docId w15:val="{F8D7C35C-A806-4C58-9BED-52C7B3D4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66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48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paragraph" w:styleId="ListParagraph">
    <w:name w:val="List Paragraph"/>
    <w:basedOn w:val="Normal"/>
    <w:uiPriority w:val="34"/>
    <w:qFormat/>
    <w:rsid w:val="00480294"/>
    <w:pPr>
      <w:ind w:left="720"/>
      <w:contextualSpacing/>
    </w:pPr>
  </w:style>
  <w:style w:type="character" w:customStyle="1" w:styleId="fontstyle01">
    <w:name w:val="fontstyle01"/>
    <w:basedOn w:val="DefaultParagraphFont"/>
    <w:rsid w:val="00A811AC"/>
    <w:rPr>
      <w:rFonts w:ascii="Calisto MT" w:hAnsi="Calisto 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582">
      <w:bodyDiv w:val="1"/>
      <w:marLeft w:val="0"/>
      <w:marRight w:val="0"/>
      <w:marTop w:val="0"/>
      <w:marBottom w:val="0"/>
      <w:divBdr>
        <w:top w:val="none" w:sz="0" w:space="0" w:color="auto"/>
        <w:left w:val="none" w:sz="0" w:space="0" w:color="auto"/>
        <w:bottom w:val="none" w:sz="0" w:space="0" w:color="auto"/>
        <w:right w:val="none" w:sz="0" w:space="0" w:color="auto"/>
      </w:divBdr>
    </w:div>
    <w:div w:id="12191595">
      <w:bodyDiv w:val="1"/>
      <w:marLeft w:val="0"/>
      <w:marRight w:val="0"/>
      <w:marTop w:val="0"/>
      <w:marBottom w:val="0"/>
      <w:divBdr>
        <w:top w:val="none" w:sz="0" w:space="0" w:color="auto"/>
        <w:left w:val="none" w:sz="0" w:space="0" w:color="auto"/>
        <w:bottom w:val="none" w:sz="0" w:space="0" w:color="auto"/>
        <w:right w:val="none" w:sz="0" w:space="0" w:color="auto"/>
      </w:divBdr>
    </w:div>
    <w:div w:id="19547919">
      <w:bodyDiv w:val="1"/>
      <w:marLeft w:val="0"/>
      <w:marRight w:val="0"/>
      <w:marTop w:val="0"/>
      <w:marBottom w:val="0"/>
      <w:divBdr>
        <w:top w:val="none" w:sz="0" w:space="0" w:color="auto"/>
        <w:left w:val="none" w:sz="0" w:space="0" w:color="auto"/>
        <w:bottom w:val="none" w:sz="0" w:space="0" w:color="auto"/>
        <w:right w:val="none" w:sz="0" w:space="0" w:color="auto"/>
      </w:divBdr>
    </w:div>
    <w:div w:id="25450623">
      <w:bodyDiv w:val="1"/>
      <w:marLeft w:val="0"/>
      <w:marRight w:val="0"/>
      <w:marTop w:val="0"/>
      <w:marBottom w:val="0"/>
      <w:divBdr>
        <w:top w:val="none" w:sz="0" w:space="0" w:color="auto"/>
        <w:left w:val="none" w:sz="0" w:space="0" w:color="auto"/>
        <w:bottom w:val="none" w:sz="0" w:space="0" w:color="auto"/>
        <w:right w:val="none" w:sz="0" w:space="0" w:color="auto"/>
      </w:divBdr>
    </w:div>
    <w:div w:id="35396272">
      <w:bodyDiv w:val="1"/>
      <w:marLeft w:val="0"/>
      <w:marRight w:val="0"/>
      <w:marTop w:val="0"/>
      <w:marBottom w:val="0"/>
      <w:divBdr>
        <w:top w:val="none" w:sz="0" w:space="0" w:color="auto"/>
        <w:left w:val="none" w:sz="0" w:space="0" w:color="auto"/>
        <w:bottom w:val="none" w:sz="0" w:space="0" w:color="auto"/>
        <w:right w:val="none" w:sz="0" w:space="0" w:color="auto"/>
      </w:divBdr>
    </w:div>
    <w:div w:id="42485380">
      <w:bodyDiv w:val="1"/>
      <w:marLeft w:val="0"/>
      <w:marRight w:val="0"/>
      <w:marTop w:val="0"/>
      <w:marBottom w:val="0"/>
      <w:divBdr>
        <w:top w:val="none" w:sz="0" w:space="0" w:color="auto"/>
        <w:left w:val="none" w:sz="0" w:space="0" w:color="auto"/>
        <w:bottom w:val="none" w:sz="0" w:space="0" w:color="auto"/>
        <w:right w:val="none" w:sz="0" w:space="0" w:color="auto"/>
      </w:divBdr>
    </w:div>
    <w:div w:id="84885141">
      <w:bodyDiv w:val="1"/>
      <w:marLeft w:val="0"/>
      <w:marRight w:val="0"/>
      <w:marTop w:val="0"/>
      <w:marBottom w:val="0"/>
      <w:divBdr>
        <w:top w:val="none" w:sz="0" w:space="0" w:color="auto"/>
        <w:left w:val="none" w:sz="0" w:space="0" w:color="auto"/>
        <w:bottom w:val="none" w:sz="0" w:space="0" w:color="auto"/>
        <w:right w:val="none" w:sz="0" w:space="0" w:color="auto"/>
      </w:divBdr>
    </w:div>
    <w:div w:id="92088616">
      <w:bodyDiv w:val="1"/>
      <w:marLeft w:val="0"/>
      <w:marRight w:val="0"/>
      <w:marTop w:val="0"/>
      <w:marBottom w:val="0"/>
      <w:divBdr>
        <w:top w:val="none" w:sz="0" w:space="0" w:color="auto"/>
        <w:left w:val="none" w:sz="0" w:space="0" w:color="auto"/>
        <w:bottom w:val="none" w:sz="0" w:space="0" w:color="auto"/>
        <w:right w:val="none" w:sz="0" w:space="0" w:color="auto"/>
      </w:divBdr>
    </w:div>
    <w:div w:id="175969681">
      <w:bodyDiv w:val="1"/>
      <w:marLeft w:val="0"/>
      <w:marRight w:val="0"/>
      <w:marTop w:val="0"/>
      <w:marBottom w:val="0"/>
      <w:divBdr>
        <w:top w:val="none" w:sz="0" w:space="0" w:color="auto"/>
        <w:left w:val="none" w:sz="0" w:space="0" w:color="auto"/>
        <w:bottom w:val="none" w:sz="0" w:space="0" w:color="auto"/>
        <w:right w:val="none" w:sz="0" w:space="0" w:color="auto"/>
      </w:divBdr>
    </w:div>
    <w:div w:id="178352229">
      <w:bodyDiv w:val="1"/>
      <w:marLeft w:val="0"/>
      <w:marRight w:val="0"/>
      <w:marTop w:val="0"/>
      <w:marBottom w:val="0"/>
      <w:divBdr>
        <w:top w:val="none" w:sz="0" w:space="0" w:color="auto"/>
        <w:left w:val="none" w:sz="0" w:space="0" w:color="auto"/>
        <w:bottom w:val="none" w:sz="0" w:space="0" w:color="auto"/>
        <w:right w:val="none" w:sz="0" w:space="0" w:color="auto"/>
      </w:divBdr>
    </w:div>
    <w:div w:id="212667448">
      <w:bodyDiv w:val="1"/>
      <w:marLeft w:val="0"/>
      <w:marRight w:val="0"/>
      <w:marTop w:val="0"/>
      <w:marBottom w:val="0"/>
      <w:divBdr>
        <w:top w:val="none" w:sz="0" w:space="0" w:color="auto"/>
        <w:left w:val="none" w:sz="0" w:space="0" w:color="auto"/>
        <w:bottom w:val="none" w:sz="0" w:space="0" w:color="auto"/>
        <w:right w:val="none" w:sz="0" w:space="0" w:color="auto"/>
      </w:divBdr>
    </w:div>
    <w:div w:id="214126289">
      <w:bodyDiv w:val="1"/>
      <w:marLeft w:val="0"/>
      <w:marRight w:val="0"/>
      <w:marTop w:val="0"/>
      <w:marBottom w:val="0"/>
      <w:divBdr>
        <w:top w:val="none" w:sz="0" w:space="0" w:color="auto"/>
        <w:left w:val="none" w:sz="0" w:space="0" w:color="auto"/>
        <w:bottom w:val="none" w:sz="0" w:space="0" w:color="auto"/>
        <w:right w:val="none" w:sz="0" w:space="0" w:color="auto"/>
      </w:divBdr>
    </w:div>
    <w:div w:id="219679812">
      <w:bodyDiv w:val="1"/>
      <w:marLeft w:val="0"/>
      <w:marRight w:val="0"/>
      <w:marTop w:val="0"/>
      <w:marBottom w:val="0"/>
      <w:divBdr>
        <w:top w:val="none" w:sz="0" w:space="0" w:color="auto"/>
        <w:left w:val="none" w:sz="0" w:space="0" w:color="auto"/>
        <w:bottom w:val="none" w:sz="0" w:space="0" w:color="auto"/>
        <w:right w:val="none" w:sz="0" w:space="0" w:color="auto"/>
      </w:divBdr>
    </w:div>
    <w:div w:id="222910183">
      <w:bodyDiv w:val="1"/>
      <w:marLeft w:val="0"/>
      <w:marRight w:val="0"/>
      <w:marTop w:val="0"/>
      <w:marBottom w:val="0"/>
      <w:divBdr>
        <w:top w:val="none" w:sz="0" w:space="0" w:color="auto"/>
        <w:left w:val="none" w:sz="0" w:space="0" w:color="auto"/>
        <w:bottom w:val="none" w:sz="0" w:space="0" w:color="auto"/>
        <w:right w:val="none" w:sz="0" w:space="0" w:color="auto"/>
      </w:divBdr>
    </w:div>
    <w:div w:id="245766749">
      <w:bodyDiv w:val="1"/>
      <w:marLeft w:val="0"/>
      <w:marRight w:val="0"/>
      <w:marTop w:val="0"/>
      <w:marBottom w:val="0"/>
      <w:divBdr>
        <w:top w:val="none" w:sz="0" w:space="0" w:color="auto"/>
        <w:left w:val="none" w:sz="0" w:space="0" w:color="auto"/>
        <w:bottom w:val="none" w:sz="0" w:space="0" w:color="auto"/>
        <w:right w:val="none" w:sz="0" w:space="0" w:color="auto"/>
      </w:divBdr>
    </w:div>
    <w:div w:id="258295162">
      <w:bodyDiv w:val="1"/>
      <w:marLeft w:val="0"/>
      <w:marRight w:val="0"/>
      <w:marTop w:val="0"/>
      <w:marBottom w:val="0"/>
      <w:divBdr>
        <w:top w:val="none" w:sz="0" w:space="0" w:color="auto"/>
        <w:left w:val="none" w:sz="0" w:space="0" w:color="auto"/>
        <w:bottom w:val="none" w:sz="0" w:space="0" w:color="auto"/>
        <w:right w:val="none" w:sz="0" w:space="0" w:color="auto"/>
      </w:divBdr>
    </w:div>
    <w:div w:id="341125684">
      <w:bodyDiv w:val="1"/>
      <w:marLeft w:val="0"/>
      <w:marRight w:val="0"/>
      <w:marTop w:val="0"/>
      <w:marBottom w:val="0"/>
      <w:divBdr>
        <w:top w:val="none" w:sz="0" w:space="0" w:color="auto"/>
        <w:left w:val="none" w:sz="0" w:space="0" w:color="auto"/>
        <w:bottom w:val="none" w:sz="0" w:space="0" w:color="auto"/>
        <w:right w:val="none" w:sz="0" w:space="0" w:color="auto"/>
      </w:divBdr>
    </w:div>
    <w:div w:id="350494170">
      <w:bodyDiv w:val="1"/>
      <w:marLeft w:val="0"/>
      <w:marRight w:val="0"/>
      <w:marTop w:val="0"/>
      <w:marBottom w:val="0"/>
      <w:divBdr>
        <w:top w:val="none" w:sz="0" w:space="0" w:color="auto"/>
        <w:left w:val="none" w:sz="0" w:space="0" w:color="auto"/>
        <w:bottom w:val="none" w:sz="0" w:space="0" w:color="auto"/>
        <w:right w:val="none" w:sz="0" w:space="0" w:color="auto"/>
      </w:divBdr>
    </w:div>
    <w:div w:id="353960329">
      <w:bodyDiv w:val="1"/>
      <w:marLeft w:val="0"/>
      <w:marRight w:val="0"/>
      <w:marTop w:val="0"/>
      <w:marBottom w:val="0"/>
      <w:divBdr>
        <w:top w:val="none" w:sz="0" w:space="0" w:color="auto"/>
        <w:left w:val="none" w:sz="0" w:space="0" w:color="auto"/>
        <w:bottom w:val="none" w:sz="0" w:space="0" w:color="auto"/>
        <w:right w:val="none" w:sz="0" w:space="0" w:color="auto"/>
      </w:divBdr>
    </w:div>
    <w:div w:id="400755495">
      <w:bodyDiv w:val="1"/>
      <w:marLeft w:val="0"/>
      <w:marRight w:val="0"/>
      <w:marTop w:val="0"/>
      <w:marBottom w:val="0"/>
      <w:divBdr>
        <w:top w:val="none" w:sz="0" w:space="0" w:color="auto"/>
        <w:left w:val="none" w:sz="0" w:space="0" w:color="auto"/>
        <w:bottom w:val="none" w:sz="0" w:space="0" w:color="auto"/>
        <w:right w:val="none" w:sz="0" w:space="0" w:color="auto"/>
      </w:divBdr>
    </w:div>
    <w:div w:id="430974774">
      <w:bodyDiv w:val="1"/>
      <w:marLeft w:val="0"/>
      <w:marRight w:val="0"/>
      <w:marTop w:val="0"/>
      <w:marBottom w:val="0"/>
      <w:divBdr>
        <w:top w:val="none" w:sz="0" w:space="0" w:color="auto"/>
        <w:left w:val="none" w:sz="0" w:space="0" w:color="auto"/>
        <w:bottom w:val="none" w:sz="0" w:space="0" w:color="auto"/>
        <w:right w:val="none" w:sz="0" w:space="0" w:color="auto"/>
      </w:divBdr>
    </w:div>
    <w:div w:id="514196353">
      <w:bodyDiv w:val="1"/>
      <w:marLeft w:val="0"/>
      <w:marRight w:val="0"/>
      <w:marTop w:val="0"/>
      <w:marBottom w:val="0"/>
      <w:divBdr>
        <w:top w:val="none" w:sz="0" w:space="0" w:color="auto"/>
        <w:left w:val="none" w:sz="0" w:space="0" w:color="auto"/>
        <w:bottom w:val="none" w:sz="0" w:space="0" w:color="auto"/>
        <w:right w:val="none" w:sz="0" w:space="0" w:color="auto"/>
      </w:divBdr>
    </w:div>
    <w:div w:id="533687870">
      <w:bodyDiv w:val="1"/>
      <w:marLeft w:val="0"/>
      <w:marRight w:val="0"/>
      <w:marTop w:val="0"/>
      <w:marBottom w:val="0"/>
      <w:divBdr>
        <w:top w:val="none" w:sz="0" w:space="0" w:color="auto"/>
        <w:left w:val="none" w:sz="0" w:space="0" w:color="auto"/>
        <w:bottom w:val="none" w:sz="0" w:space="0" w:color="auto"/>
        <w:right w:val="none" w:sz="0" w:space="0" w:color="auto"/>
      </w:divBdr>
    </w:div>
    <w:div w:id="536897502">
      <w:bodyDiv w:val="1"/>
      <w:marLeft w:val="0"/>
      <w:marRight w:val="0"/>
      <w:marTop w:val="0"/>
      <w:marBottom w:val="0"/>
      <w:divBdr>
        <w:top w:val="none" w:sz="0" w:space="0" w:color="auto"/>
        <w:left w:val="none" w:sz="0" w:space="0" w:color="auto"/>
        <w:bottom w:val="none" w:sz="0" w:space="0" w:color="auto"/>
        <w:right w:val="none" w:sz="0" w:space="0" w:color="auto"/>
      </w:divBdr>
    </w:div>
    <w:div w:id="574710216">
      <w:bodyDiv w:val="1"/>
      <w:marLeft w:val="0"/>
      <w:marRight w:val="0"/>
      <w:marTop w:val="0"/>
      <w:marBottom w:val="0"/>
      <w:divBdr>
        <w:top w:val="none" w:sz="0" w:space="0" w:color="auto"/>
        <w:left w:val="none" w:sz="0" w:space="0" w:color="auto"/>
        <w:bottom w:val="none" w:sz="0" w:space="0" w:color="auto"/>
        <w:right w:val="none" w:sz="0" w:space="0" w:color="auto"/>
      </w:divBdr>
    </w:div>
    <w:div w:id="588391966">
      <w:bodyDiv w:val="1"/>
      <w:marLeft w:val="0"/>
      <w:marRight w:val="0"/>
      <w:marTop w:val="0"/>
      <w:marBottom w:val="0"/>
      <w:divBdr>
        <w:top w:val="none" w:sz="0" w:space="0" w:color="auto"/>
        <w:left w:val="none" w:sz="0" w:space="0" w:color="auto"/>
        <w:bottom w:val="none" w:sz="0" w:space="0" w:color="auto"/>
        <w:right w:val="none" w:sz="0" w:space="0" w:color="auto"/>
      </w:divBdr>
    </w:div>
    <w:div w:id="595092186">
      <w:bodyDiv w:val="1"/>
      <w:marLeft w:val="0"/>
      <w:marRight w:val="0"/>
      <w:marTop w:val="0"/>
      <w:marBottom w:val="0"/>
      <w:divBdr>
        <w:top w:val="none" w:sz="0" w:space="0" w:color="auto"/>
        <w:left w:val="none" w:sz="0" w:space="0" w:color="auto"/>
        <w:bottom w:val="none" w:sz="0" w:space="0" w:color="auto"/>
        <w:right w:val="none" w:sz="0" w:space="0" w:color="auto"/>
      </w:divBdr>
    </w:div>
    <w:div w:id="597719557">
      <w:bodyDiv w:val="1"/>
      <w:marLeft w:val="0"/>
      <w:marRight w:val="0"/>
      <w:marTop w:val="0"/>
      <w:marBottom w:val="0"/>
      <w:divBdr>
        <w:top w:val="none" w:sz="0" w:space="0" w:color="auto"/>
        <w:left w:val="none" w:sz="0" w:space="0" w:color="auto"/>
        <w:bottom w:val="none" w:sz="0" w:space="0" w:color="auto"/>
        <w:right w:val="none" w:sz="0" w:space="0" w:color="auto"/>
      </w:divBdr>
    </w:div>
    <w:div w:id="613707053">
      <w:bodyDiv w:val="1"/>
      <w:marLeft w:val="0"/>
      <w:marRight w:val="0"/>
      <w:marTop w:val="0"/>
      <w:marBottom w:val="0"/>
      <w:divBdr>
        <w:top w:val="none" w:sz="0" w:space="0" w:color="auto"/>
        <w:left w:val="none" w:sz="0" w:space="0" w:color="auto"/>
        <w:bottom w:val="none" w:sz="0" w:space="0" w:color="auto"/>
        <w:right w:val="none" w:sz="0" w:space="0" w:color="auto"/>
      </w:divBdr>
    </w:div>
    <w:div w:id="663775514">
      <w:bodyDiv w:val="1"/>
      <w:marLeft w:val="0"/>
      <w:marRight w:val="0"/>
      <w:marTop w:val="0"/>
      <w:marBottom w:val="0"/>
      <w:divBdr>
        <w:top w:val="none" w:sz="0" w:space="0" w:color="auto"/>
        <w:left w:val="none" w:sz="0" w:space="0" w:color="auto"/>
        <w:bottom w:val="none" w:sz="0" w:space="0" w:color="auto"/>
        <w:right w:val="none" w:sz="0" w:space="0" w:color="auto"/>
      </w:divBdr>
    </w:div>
    <w:div w:id="741677000">
      <w:bodyDiv w:val="1"/>
      <w:marLeft w:val="0"/>
      <w:marRight w:val="0"/>
      <w:marTop w:val="0"/>
      <w:marBottom w:val="0"/>
      <w:divBdr>
        <w:top w:val="none" w:sz="0" w:space="0" w:color="auto"/>
        <w:left w:val="none" w:sz="0" w:space="0" w:color="auto"/>
        <w:bottom w:val="none" w:sz="0" w:space="0" w:color="auto"/>
        <w:right w:val="none" w:sz="0" w:space="0" w:color="auto"/>
      </w:divBdr>
    </w:div>
    <w:div w:id="788013039">
      <w:bodyDiv w:val="1"/>
      <w:marLeft w:val="0"/>
      <w:marRight w:val="0"/>
      <w:marTop w:val="0"/>
      <w:marBottom w:val="0"/>
      <w:divBdr>
        <w:top w:val="none" w:sz="0" w:space="0" w:color="auto"/>
        <w:left w:val="none" w:sz="0" w:space="0" w:color="auto"/>
        <w:bottom w:val="none" w:sz="0" w:space="0" w:color="auto"/>
        <w:right w:val="none" w:sz="0" w:space="0" w:color="auto"/>
      </w:divBdr>
    </w:div>
    <w:div w:id="818962287">
      <w:bodyDiv w:val="1"/>
      <w:marLeft w:val="0"/>
      <w:marRight w:val="0"/>
      <w:marTop w:val="0"/>
      <w:marBottom w:val="0"/>
      <w:divBdr>
        <w:top w:val="none" w:sz="0" w:space="0" w:color="auto"/>
        <w:left w:val="none" w:sz="0" w:space="0" w:color="auto"/>
        <w:bottom w:val="none" w:sz="0" w:space="0" w:color="auto"/>
        <w:right w:val="none" w:sz="0" w:space="0" w:color="auto"/>
      </w:divBdr>
    </w:div>
    <w:div w:id="824128297">
      <w:bodyDiv w:val="1"/>
      <w:marLeft w:val="0"/>
      <w:marRight w:val="0"/>
      <w:marTop w:val="0"/>
      <w:marBottom w:val="0"/>
      <w:divBdr>
        <w:top w:val="none" w:sz="0" w:space="0" w:color="auto"/>
        <w:left w:val="none" w:sz="0" w:space="0" w:color="auto"/>
        <w:bottom w:val="none" w:sz="0" w:space="0" w:color="auto"/>
        <w:right w:val="none" w:sz="0" w:space="0" w:color="auto"/>
      </w:divBdr>
    </w:div>
    <w:div w:id="883564826">
      <w:bodyDiv w:val="1"/>
      <w:marLeft w:val="0"/>
      <w:marRight w:val="0"/>
      <w:marTop w:val="0"/>
      <w:marBottom w:val="0"/>
      <w:divBdr>
        <w:top w:val="none" w:sz="0" w:space="0" w:color="auto"/>
        <w:left w:val="none" w:sz="0" w:space="0" w:color="auto"/>
        <w:bottom w:val="none" w:sz="0" w:space="0" w:color="auto"/>
        <w:right w:val="none" w:sz="0" w:space="0" w:color="auto"/>
      </w:divBdr>
    </w:div>
    <w:div w:id="893547549">
      <w:bodyDiv w:val="1"/>
      <w:marLeft w:val="0"/>
      <w:marRight w:val="0"/>
      <w:marTop w:val="0"/>
      <w:marBottom w:val="0"/>
      <w:divBdr>
        <w:top w:val="none" w:sz="0" w:space="0" w:color="auto"/>
        <w:left w:val="none" w:sz="0" w:space="0" w:color="auto"/>
        <w:bottom w:val="none" w:sz="0" w:space="0" w:color="auto"/>
        <w:right w:val="none" w:sz="0" w:space="0" w:color="auto"/>
      </w:divBdr>
    </w:div>
    <w:div w:id="894391080">
      <w:bodyDiv w:val="1"/>
      <w:marLeft w:val="0"/>
      <w:marRight w:val="0"/>
      <w:marTop w:val="0"/>
      <w:marBottom w:val="0"/>
      <w:divBdr>
        <w:top w:val="none" w:sz="0" w:space="0" w:color="auto"/>
        <w:left w:val="none" w:sz="0" w:space="0" w:color="auto"/>
        <w:bottom w:val="none" w:sz="0" w:space="0" w:color="auto"/>
        <w:right w:val="none" w:sz="0" w:space="0" w:color="auto"/>
      </w:divBdr>
    </w:div>
    <w:div w:id="929119103">
      <w:bodyDiv w:val="1"/>
      <w:marLeft w:val="0"/>
      <w:marRight w:val="0"/>
      <w:marTop w:val="0"/>
      <w:marBottom w:val="0"/>
      <w:divBdr>
        <w:top w:val="none" w:sz="0" w:space="0" w:color="auto"/>
        <w:left w:val="none" w:sz="0" w:space="0" w:color="auto"/>
        <w:bottom w:val="none" w:sz="0" w:space="0" w:color="auto"/>
        <w:right w:val="none" w:sz="0" w:space="0" w:color="auto"/>
      </w:divBdr>
    </w:div>
    <w:div w:id="935403370">
      <w:bodyDiv w:val="1"/>
      <w:marLeft w:val="0"/>
      <w:marRight w:val="0"/>
      <w:marTop w:val="0"/>
      <w:marBottom w:val="0"/>
      <w:divBdr>
        <w:top w:val="none" w:sz="0" w:space="0" w:color="auto"/>
        <w:left w:val="none" w:sz="0" w:space="0" w:color="auto"/>
        <w:bottom w:val="none" w:sz="0" w:space="0" w:color="auto"/>
        <w:right w:val="none" w:sz="0" w:space="0" w:color="auto"/>
      </w:divBdr>
    </w:div>
    <w:div w:id="944118282">
      <w:bodyDiv w:val="1"/>
      <w:marLeft w:val="0"/>
      <w:marRight w:val="0"/>
      <w:marTop w:val="0"/>
      <w:marBottom w:val="0"/>
      <w:divBdr>
        <w:top w:val="none" w:sz="0" w:space="0" w:color="auto"/>
        <w:left w:val="none" w:sz="0" w:space="0" w:color="auto"/>
        <w:bottom w:val="none" w:sz="0" w:space="0" w:color="auto"/>
        <w:right w:val="none" w:sz="0" w:space="0" w:color="auto"/>
      </w:divBdr>
    </w:div>
    <w:div w:id="972246424">
      <w:bodyDiv w:val="1"/>
      <w:marLeft w:val="0"/>
      <w:marRight w:val="0"/>
      <w:marTop w:val="0"/>
      <w:marBottom w:val="0"/>
      <w:divBdr>
        <w:top w:val="none" w:sz="0" w:space="0" w:color="auto"/>
        <w:left w:val="none" w:sz="0" w:space="0" w:color="auto"/>
        <w:bottom w:val="none" w:sz="0" w:space="0" w:color="auto"/>
        <w:right w:val="none" w:sz="0" w:space="0" w:color="auto"/>
      </w:divBdr>
    </w:div>
    <w:div w:id="975259360">
      <w:bodyDiv w:val="1"/>
      <w:marLeft w:val="0"/>
      <w:marRight w:val="0"/>
      <w:marTop w:val="0"/>
      <w:marBottom w:val="0"/>
      <w:divBdr>
        <w:top w:val="none" w:sz="0" w:space="0" w:color="auto"/>
        <w:left w:val="none" w:sz="0" w:space="0" w:color="auto"/>
        <w:bottom w:val="none" w:sz="0" w:space="0" w:color="auto"/>
        <w:right w:val="none" w:sz="0" w:space="0" w:color="auto"/>
      </w:divBdr>
    </w:div>
    <w:div w:id="981932604">
      <w:bodyDiv w:val="1"/>
      <w:marLeft w:val="0"/>
      <w:marRight w:val="0"/>
      <w:marTop w:val="0"/>
      <w:marBottom w:val="0"/>
      <w:divBdr>
        <w:top w:val="none" w:sz="0" w:space="0" w:color="auto"/>
        <w:left w:val="none" w:sz="0" w:space="0" w:color="auto"/>
        <w:bottom w:val="none" w:sz="0" w:space="0" w:color="auto"/>
        <w:right w:val="none" w:sz="0" w:space="0" w:color="auto"/>
      </w:divBdr>
    </w:div>
    <w:div w:id="990252520">
      <w:bodyDiv w:val="1"/>
      <w:marLeft w:val="0"/>
      <w:marRight w:val="0"/>
      <w:marTop w:val="0"/>
      <w:marBottom w:val="0"/>
      <w:divBdr>
        <w:top w:val="none" w:sz="0" w:space="0" w:color="auto"/>
        <w:left w:val="none" w:sz="0" w:space="0" w:color="auto"/>
        <w:bottom w:val="none" w:sz="0" w:space="0" w:color="auto"/>
        <w:right w:val="none" w:sz="0" w:space="0" w:color="auto"/>
      </w:divBdr>
    </w:div>
    <w:div w:id="1033652337">
      <w:bodyDiv w:val="1"/>
      <w:marLeft w:val="0"/>
      <w:marRight w:val="0"/>
      <w:marTop w:val="0"/>
      <w:marBottom w:val="0"/>
      <w:divBdr>
        <w:top w:val="none" w:sz="0" w:space="0" w:color="auto"/>
        <w:left w:val="none" w:sz="0" w:space="0" w:color="auto"/>
        <w:bottom w:val="none" w:sz="0" w:space="0" w:color="auto"/>
        <w:right w:val="none" w:sz="0" w:space="0" w:color="auto"/>
      </w:divBdr>
    </w:div>
    <w:div w:id="1060060798">
      <w:bodyDiv w:val="1"/>
      <w:marLeft w:val="0"/>
      <w:marRight w:val="0"/>
      <w:marTop w:val="0"/>
      <w:marBottom w:val="0"/>
      <w:divBdr>
        <w:top w:val="none" w:sz="0" w:space="0" w:color="auto"/>
        <w:left w:val="none" w:sz="0" w:space="0" w:color="auto"/>
        <w:bottom w:val="none" w:sz="0" w:space="0" w:color="auto"/>
        <w:right w:val="none" w:sz="0" w:space="0" w:color="auto"/>
      </w:divBdr>
    </w:div>
    <w:div w:id="1065228491">
      <w:bodyDiv w:val="1"/>
      <w:marLeft w:val="0"/>
      <w:marRight w:val="0"/>
      <w:marTop w:val="0"/>
      <w:marBottom w:val="0"/>
      <w:divBdr>
        <w:top w:val="none" w:sz="0" w:space="0" w:color="auto"/>
        <w:left w:val="none" w:sz="0" w:space="0" w:color="auto"/>
        <w:bottom w:val="none" w:sz="0" w:space="0" w:color="auto"/>
        <w:right w:val="none" w:sz="0" w:space="0" w:color="auto"/>
      </w:divBdr>
    </w:div>
    <w:div w:id="1075517530">
      <w:bodyDiv w:val="1"/>
      <w:marLeft w:val="0"/>
      <w:marRight w:val="0"/>
      <w:marTop w:val="0"/>
      <w:marBottom w:val="0"/>
      <w:divBdr>
        <w:top w:val="none" w:sz="0" w:space="0" w:color="auto"/>
        <w:left w:val="none" w:sz="0" w:space="0" w:color="auto"/>
        <w:bottom w:val="none" w:sz="0" w:space="0" w:color="auto"/>
        <w:right w:val="none" w:sz="0" w:space="0" w:color="auto"/>
      </w:divBdr>
    </w:div>
    <w:div w:id="1104114801">
      <w:bodyDiv w:val="1"/>
      <w:marLeft w:val="0"/>
      <w:marRight w:val="0"/>
      <w:marTop w:val="0"/>
      <w:marBottom w:val="0"/>
      <w:divBdr>
        <w:top w:val="none" w:sz="0" w:space="0" w:color="auto"/>
        <w:left w:val="none" w:sz="0" w:space="0" w:color="auto"/>
        <w:bottom w:val="none" w:sz="0" w:space="0" w:color="auto"/>
        <w:right w:val="none" w:sz="0" w:space="0" w:color="auto"/>
      </w:divBdr>
    </w:div>
    <w:div w:id="1111703130">
      <w:bodyDiv w:val="1"/>
      <w:marLeft w:val="0"/>
      <w:marRight w:val="0"/>
      <w:marTop w:val="0"/>
      <w:marBottom w:val="0"/>
      <w:divBdr>
        <w:top w:val="none" w:sz="0" w:space="0" w:color="auto"/>
        <w:left w:val="none" w:sz="0" w:space="0" w:color="auto"/>
        <w:bottom w:val="none" w:sz="0" w:space="0" w:color="auto"/>
        <w:right w:val="none" w:sz="0" w:space="0" w:color="auto"/>
      </w:divBdr>
    </w:div>
    <w:div w:id="1159346957">
      <w:bodyDiv w:val="1"/>
      <w:marLeft w:val="0"/>
      <w:marRight w:val="0"/>
      <w:marTop w:val="0"/>
      <w:marBottom w:val="0"/>
      <w:divBdr>
        <w:top w:val="none" w:sz="0" w:space="0" w:color="auto"/>
        <w:left w:val="none" w:sz="0" w:space="0" w:color="auto"/>
        <w:bottom w:val="none" w:sz="0" w:space="0" w:color="auto"/>
        <w:right w:val="none" w:sz="0" w:space="0" w:color="auto"/>
      </w:divBdr>
    </w:div>
    <w:div w:id="1202942483">
      <w:bodyDiv w:val="1"/>
      <w:marLeft w:val="0"/>
      <w:marRight w:val="0"/>
      <w:marTop w:val="0"/>
      <w:marBottom w:val="0"/>
      <w:divBdr>
        <w:top w:val="none" w:sz="0" w:space="0" w:color="auto"/>
        <w:left w:val="none" w:sz="0" w:space="0" w:color="auto"/>
        <w:bottom w:val="none" w:sz="0" w:space="0" w:color="auto"/>
        <w:right w:val="none" w:sz="0" w:space="0" w:color="auto"/>
      </w:divBdr>
    </w:div>
    <w:div w:id="1228107841">
      <w:bodyDiv w:val="1"/>
      <w:marLeft w:val="0"/>
      <w:marRight w:val="0"/>
      <w:marTop w:val="0"/>
      <w:marBottom w:val="0"/>
      <w:divBdr>
        <w:top w:val="none" w:sz="0" w:space="0" w:color="auto"/>
        <w:left w:val="none" w:sz="0" w:space="0" w:color="auto"/>
        <w:bottom w:val="none" w:sz="0" w:space="0" w:color="auto"/>
        <w:right w:val="none" w:sz="0" w:space="0" w:color="auto"/>
      </w:divBdr>
    </w:div>
    <w:div w:id="1238436490">
      <w:bodyDiv w:val="1"/>
      <w:marLeft w:val="0"/>
      <w:marRight w:val="0"/>
      <w:marTop w:val="0"/>
      <w:marBottom w:val="0"/>
      <w:divBdr>
        <w:top w:val="none" w:sz="0" w:space="0" w:color="auto"/>
        <w:left w:val="none" w:sz="0" w:space="0" w:color="auto"/>
        <w:bottom w:val="none" w:sz="0" w:space="0" w:color="auto"/>
        <w:right w:val="none" w:sz="0" w:space="0" w:color="auto"/>
      </w:divBdr>
    </w:div>
    <w:div w:id="1288967082">
      <w:bodyDiv w:val="1"/>
      <w:marLeft w:val="0"/>
      <w:marRight w:val="0"/>
      <w:marTop w:val="0"/>
      <w:marBottom w:val="0"/>
      <w:divBdr>
        <w:top w:val="none" w:sz="0" w:space="0" w:color="auto"/>
        <w:left w:val="none" w:sz="0" w:space="0" w:color="auto"/>
        <w:bottom w:val="none" w:sz="0" w:space="0" w:color="auto"/>
        <w:right w:val="none" w:sz="0" w:space="0" w:color="auto"/>
      </w:divBdr>
    </w:div>
    <w:div w:id="1289361173">
      <w:bodyDiv w:val="1"/>
      <w:marLeft w:val="0"/>
      <w:marRight w:val="0"/>
      <w:marTop w:val="0"/>
      <w:marBottom w:val="0"/>
      <w:divBdr>
        <w:top w:val="none" w:sz="0" w:space="0" w:color="auto"/>
        <w:left w:val="none" w:sz="0" w:space="0" w:color="auto"/>
        <w:bottom w:val="none" w:sz="0" w:space="0" w:color="auto"/>
        <w:right w:val="none" w:sz="0" w:space="0" w:color="auto"/>
      </w:divBdr>
    </w:div>
    <w:div w:id="1304694372">
      <w:bodyDiv w:val="1"/>
      <w:marLeft w:val="0"/>
      <w:marRight w:val="0"/>
      <w:marTop w:val="0"/>
      <w:marBottom w:val="0"/>
      <w:divBdr>
        <w:top w:val="none" w:sz="0" w:space="0" w:color="auto"/>
        <w:left w:val="none" w:sz="0" w:space="0" w:color="auto"/>
        <w:bottom w:val="none" w:sz="0" w:space="0" w:color="auto"/>
        <w:right w:val="none" w:sz="0" w:space="0" w:color="auto"/>
      </w:divBdr>
    </w:div>
    <w:div w:id="1344160441">
      <w:bodyDiv w:val="1"/>
      <w:marLeft w:val="0"/>
      <w:marRight w:val="0"/>
      <w:marTop w:val="0"/>
      <w:marBottom w:val="0"/>
      <w:divBdr>
        <w:top w:val="none" w:sz="0" w:space="0" w:color="auto"/>
        <w:left w:val="none" w:sz="0" w:space="0" w:color="auto"/>
        <w:bottom w:val="none" w:sz="0" w:space="0" w:color="auto"/>
        <w:right w:val="none" w:sz="0" w:space="0" w:color="auto"/>
      </w:divBdr>
    </w:div>
    <w:div w:id="1374496344">
      <w:bodyDiv w:val="1"/>
      <w:marLeft w:val="0"/>
      <w:marRight w:val="0"/>
      <w:marTop w:val="0"/>
      <w:marBottom w:val="0"/>
      <w:divBdr>
        <w:top w:val="none" w:sz="0" w:space="0" w:color="auto"/>
        <w:left w:val="none" w:sz="0" w:space="0" w:color="auto"/>
        <w:bottom w:val="none" w:sz="0" w:space="0" w:color="auto"/>
        <w:right w:val="none" w:sz="0" w:space="0" w:color="auto"/>
      </w:divBdr>
    </w:div>
    <w:div w:id="1378319073">
      <w:bodyDiv w:val="1"/>
      <w:marLeft w:val="0"/>
      <w:marRight w:val="0"/>
      <w:marTop w:val="0"/>
      <w:marBottom w:val="0"/>
      <w:divBdr>
        <w:top w:val="none" w:sz="0" w:space="0" w:color="auto"/>
        <w:left w:val="none" w:sz="0" w:space="0" w:color="auto"/>
        <w:bottom w:val="none" w:sz="0" w:space="0" w:color="auto"/>
        <w:right w:val="none" w:sz="0" w:space="0" w:color="auto"/>
      </w:divBdr>
    </w:div>
    <w:div w:id="1413621346">
      <w:bodyDiv w:val="1"/>
      <w:marLeft w:val="0"/>
      <w:marRight w:val="0"/>
      <w:marTop w:val="0"/>
      <w:marBottom w:val="0"/>
      <w:divBdr>
        <w:top w:val="none" w:sz="0" w:space="0" w:color="auto"/>
        <w:left w:val="none" w:sz="0" w:space="0" w:color="auto"/>
        <w:bottom w:val="none" w:sz="0" w:space="0" w:color="auto"/>
        <w:right w:val="none" w:sz="0" w:space="0" w:color="auto"/>
      </w:divBdr>
    </w:div>
    <w:div w:id="1416702067">
      <w:bodyDiv w:val="1"/>
      <w:marLeft w:val="0"/>
      <w:marRight w:val="0"/>
      <w:marTop w:val="0"/>
      <w:marBottom w:val="0"/>
      <w:divBdr>
        <w:top w:val="none" w:sz="0" w:space="0" w:color="auto"/>
        <w:left w:val="none" w:sz="0" w:space="0" w:color="auto"/>
        <w:bottom w:val="none" w:sz="0" w:space="0" w:color="auto"/>
        <w:right w:val="none" w:sz="0" w:space="0" w:color="auto"/>
      </w:divBdr>
    </w:div>
    <w:div w:id="1418136520">
      <w:bodyDiv w:val="1"/>
      <w:marLeft w:val="0"/>
      <w:marRight w:val="0"/>
      <w:marTop w:val="0"/>
      <w:marBottom w:val="0"/>
      <w:divBdr>
        <w:top w:val="none" w:sz="0" w:space="0" w:color="auto"/>
        <w:left w:val="none" w:sz="0" w:space="0" w:color="auto"/>
        <w:bottom w:val="none" w:sz="0" w:space="0" w:color="auto"/>
        <w:right w:val="none" w:sz="0" w:space="0" w:color="auto"/>
      </w:divBdr>
    </w:div>
    <w:div w:id="1426344791">
      <w:bodyDiv w:val="1"/>
      <w:marLeft w:val="0"/>
      <w:marRight w:val="0"/>
      <w:marTop w:val="0"/>
      <w:marBottom w:val="0"/>
      <w:divBdr>
        <w:top w:val="none" w:sz="0" w:space="0" w:color="auto"/>
        <w:left w:val="none" w:sz="0" w:space="0" w:color="auto"/>
        <w:bottom w:val="none" w:sz="0" w:space="0" w:color="auto"/>
        <w:right w:val="none" w:sz="0" w:space="0" w:color="auto"/>
      </w:divBdr>
    </w:div>
    <w:div w:id="1430544943">
      <w:bodyDiv w:val="1"/>
      <w:marLeft w:val="0"/>
      <w:marRight w:val="0"/>
      <w:marTop w:val="0"/>
      <w:marBottom w:val="0"/>
      <w:divBdr>
        <w:top w:val="none" w:sz="0" w:space="0" w:color="auto"/>
        <w:left w:val="none" w:sz="0" w:space="0" w:color="auto"/>
        <w:bottom w:val="none" w:sz="0" w:space="0" w:color="auto"/>
        <w:right w:val="none" w:sz="0" w:space="0" w:color="auto"/>
      </w:divBdr>
    </w:div>
    <w:div w:id="1435978748">
      <w:bodyDiv w:val="1"/>
      <w:marLeft w:val="0"/>
      <w:marRight w:val="0"/>
      <w:marTop w:val="0"/>
      <w:marBottom w:val="0"/>
      <w:divBdr>
        <w:top w:val="none" w:sz="0" w:space="0" w:color="auto"/>
        <w:left w:val="none" w:sz="0" w:space="0" w:color="auto"/>
        <w:bottom w:val="none" w:sz="0" w:space="0" w:color="auto"/>
        <w:right w:val="none" w:sz="0" w:space="0" w:color="auto"/>
      </w:divBdr>
    </w:div>
    <w:div w:id="1533883722">
      <w:bodyDiv w:val="1"/>
      <w:marLeft w:val="0"/>
      <w:marRight w:val="0"/>
      <w:marTop w:val="0"/>
      <w:marBottom w:val="0"/>
      <w:divBdr>
        <w:top w:val="none" w:sz="0" w:space="0" w:color="auto"/>
        <w:left w:val="none" w:sz="0" w:space="0" w:color="auto"/>
        <w:bottom w:val="none" w:sz="0" w:space="0" w:color="auto"/>
        <w:right w:val="none" w:sz="0" w:space="0" w:color="auto"/>
      </w:divBdr>
    </w:div>
    <w:div w:id="1565678630">
      <w:bodyDiv w:val="1"/>
      <w:marLeft w:val="0"/>
      <w:marRight w:val="0"/>
      <w:marTop w:val="0"/>
      <w:marBottom w:val="0"/>
      <w:divBdr>
        <w:top w:val="none" w:sz="0" w:space="0" w:color="auto"/>
        <w:left w:val="none" w:sz="0" w:space="0" w:color="auto"/>
        <w:bottom w:val="none" w:sz="0" w:space="0" w:color="auto"/>
        <w:right w:val="none" w:sz="0" w:space="0" w:color="auto"/>
      </w:divBdr>
    </w:div>
    <w:div w:id="1571160443">
      <w:bodyDiv w:val="1"/>
      <w:marLeft w:val="0"/>
      <w:marRight w:val="0"/>
      <w:marTop w:val="0"/>
      <w:marBottom w:val="0"/>
      <w:divBdr>
        <w:top w:val="none" w:sz="0" w:space="0" w:color="auto"/>
        <w:left w:val="none" w:sz="0" w:space="0" w:color="auto"/>
        <w:bottom w:val="none" w:sz="0" w:space="0" w:color="auto"/>
        <w:right w:val="none" w:sz="0" w:space="0" w:color="auto"/>
      </w:divBdr>
    </w:div>
    <w:div w:id="1576546876">
      <w:bodyDiv w:val="1"/>
      <w:marLeft w:val="0"/>
      <w:marRight w:val="0"/>
      <w:marTop w:val="0"/>
      <w:marBottom w:val="0"/>
      <w:divBdr>
        <w:top w:val="none" w:sz="0" w:space="0" w:color="auto"/>
        <w:left w:val="none" w:sz="0" w:space="0" w:color="auto"/>
        <w:bottom w:val="none" w:sz="0" w:space="0" w:color="auto"/>
        <w:right w:val="none" w:sz="0" w:space="0" w:color="auto"/>
      </w:divBdr>
    </w:div>
    <w:div w:id="1633319288">
      <w:bodyDiv w:val="1"/>
      <w:marLeft w:val="0"/>
      <w:marRight w:val="0"/>
      <w:marTop w:val="0"/>
      <w:marBottom w:val="0"/>
      <w:divBdr>
        <w:top w:val="none" w:sz="0" w:space="0" w:color="auto"/>
        <w:left w:val="none" w:sz="0" w:space="0" w:color="auto"/>
        <w:bottom w:val="none" w:sz="0" w:space="0" w:color="auto"/>
        <w:right w:val="none" w:sz="0" w:space="0" w:color="auto"/>
      </w:divBdr>
    </w:div>
    <w:div w:id="1639384319">
      <w:bodyDiv w:val="1"/>
      <w:marLeft w:val="0"/>
      <w:marRight w:val="0"/>
      <w:marTop w:val="0"/>
      <w:marBottom w:val="0"/>
      <w:divBdr>
        <w:top w:val="none" w:sz="0" w:space="0" w:color="auto"/>
        <w:left w:val="none" w:sz="0" w:space="0" w:color="auto"/>
        <w:bottom w:val="none" w:sz="0" w:space="0" w:color="auto"/>
        <w:right w:val="none" w:sz="0" w:space="0" w:color="auto"/>
      </w:divBdr>
    </w:div>
    <w:div w:id="1702709714">
      <w:bodyDiv w:val="1"/>
      <w:marLeft w:val="0"/>
      <w:marRight w:val="0"/>
      <w:marTop w:val="0"/>
      <w:marBottom w:val="0"/>
      <w:divBdr>
        <w:top w:val="none" w:sz="0" w:space="0" w:color="auto"/>
        <w:left w:val="none" w:sz="0" w:space="0" w:color="auto"/>
        <w:bottom w:val="none" w:sz="0" w:space="0" w:color="auto"/>
        <w:right w:val="none" w:sz="0" w:space="0" w:color="auto"/>
      </w:divBdr>
    </w:div>
    <w:div w:id="1705054333">
      <w:bodyDiv w:val="1"/>
      <w:marLeft w:val="0"/>
      <w:marRight w:val="0"/>
      <w:marTop w:val="0"/>
      <w:marBottom w:val="0"/>
      <w:divBdr>
        <w:top w:val="none" w:sz="0" w:space="0" w:color="auto"/>
        <w:left w:val="none" w:sz="0" w:space="0" w:color="auto"/>
        <w:bottom w:val="none" w:sz="0" w:space="0" w:color="auto"/>
        <w:right w:val="none" w:sz="0" w:space="0" w:color="auto"/>
      </w:divBdr>
    </w:div>
    <w:div w:id="1706632479">
      <w:bodyDiv w:val="1"/>
      <w:marLeft w:val="0"/>
      <w:marRight w:val="0"/>
      <w:marTop w:val="0"/>
      <w:marBottom w:val="0"/>
      <w:divBdr>
        <w:top w:val="none" w:sz="0" w:space="0" w:color="auto"/>
        <w:left w:val="none" w:sz="0" w:space="0" w:color="auto"/>
        <w:bottom w:val="none" w:sz="0" w:space="0" w:color="auto"/>
        <w:right w:val="none" w:sz="0" w:space="0" w:color="auto"/>
      </w:divBdr>
    </w:div>
    <w:div w:id="1719166524">
      <w:bodyDiv w:val="1"/>
      <w:marLeft w:val="0"/>
      <w:marRight w:val="0"/>
      <w:marTop w:val="0"/>
      <w:marBottom w:val="0"/>
      <w:divBdr>
        <w:top w:val="none" w:sz="0" w:space="0" w:color="auto"/>
        <w:left w:val="none" w:sz="0" w:space="0" w:color="auto"/>
        <w:bottom w:val="none" w:sz="0" w:space="0" w:color="auto"/>
        <w:right w:val="none" w:sz="0" w:space="0" w:color="auto"/>
      </w:divBdr>
    </w:div>
    <w:div w:id="1737361450">
      <w:bodyDiv w:val="1"/>
      <w:marLeft w:val="0"/>
      <w:marRight w:val="0"/>
      <w:marTop w:val="0"/>
      <w:marBottom w:val="0"/>
      <w:divBdr>
        <w:top w:val="none" w:sz="0" w:space="0" w:color="auto"/>
        <w:left w:val="none" w:sz="0" w:space="0" w:color="auto"/>
        <w:bottom w:val="none" w:sz="0" w:space="0" w:color="auto"/>
        <w:right w:val="none" w:sz="0" w:space="0" w:color="auto"/>
      </w:divBdr>
    </w:div>
    <w:div w:id="1749884515">
      <w:bodyDiv w:val="1"/>
      <w:marLeft w:val="0"/>
      <w:marRight w:val="0"/>
      <w:marTop w:val="0"/>
      <w:marBottom w:val="0"/>
      <w:divBdr>
        <w:top w:val="none" w:sz="0" w:space="0" w:color="auto"/>
        <w:left w:val="none" w:sz="0" w:space="0" w:color="auto"/>
        <w:bottom w:val="none" w:sz="0" w:space="0" w:color="auto"/>
        <w:right w:val="none" w:sz="0" w:space="0" w:color="auto"/>
      </w:divBdr>
    </w:div>
    <w:div w:id="1772773399">
      <w:bodyDiv w:val="1"/>
      <w:marLeft w:val="0"/>
      <w:marRight w:val="0"/>
      <w:marTop w:val="0"/>
      <w:marBottom w:val="0"/>
      <w:divBdr>
        <w:top w:val="none" w:sz="0" w:space="0" w:color="auto"/>
        <w:left w:val="none" w:sz="0" w:space="0" w:color="auto"/>
        <w:bottom w:val="none" w:sz="0" w:space="0" w:color="auto"/>
        <w:right w:val="none" w:sz="0" w:space="0" w:color="auto"/>
      </w:divBdr>
    </w:div>
    <w:div w:id="1778793799">
      <w:bodyDiv w:val="1"/>
      <w:marLeft w:val="0"/>
      <w:marRight w:val="0"/>
      <w:marTop w:val="0"/>
      <w:marBottom w:val="0"/>
      <w:divBdr>
        <w:top w:val="none" w:sz="0" w:space="0" w:color="auto"/>
        <w:left w:val="none" w:sz="0" w:space="0" w:color="auto"/>
        <w:bottom w:val="none" w:sz="0" w:space="0" w:color="auto"/>
        <w:right w:val="none" w:sz="0" w:space="0" w:color="auto"/>
      </w:divBdr>
    </w:div>
    <w:div w:id="1792742883">
      <w:bodyDiv w:val="1"/>
      <w:marLeft w:val="0"/>
      <w:marRight w:val="0"/>
      <w:marTop w:val="0"/>
      <w:marBottom w:val="0"/>
      <w:divBdr>
        <w:top w:val="none" w:sz="0" w:space="0" w:color="auto"/>
        <w:left w:val="none" w:sz="0" w:space="0" w:color="auto"/>
        <w:bottom w:val="none" w:sz="0" w:space="0" w:color="auto"/>
        <w:right w:val="none" w:sz="0" w:space="0" w:color="auto"/>
      </w:divBdr>
    </w:div>
    <w:div w:id="1802458748">
      <w:bodyDiv w:val="1"/>
      <w:marLeft w:val="0"/>
      <w:marRight w:val="0"/>
      <w:marTop w:val="0"/>
      <w:marBottom w:val="0"/>
      <w:divBdr>
        <w:top w:val="none" w:sz="0" w:space="0" w:color="auto"/>
        <w:left w:val="none" w:sz="0" w:space="0" w:color="auto"/>
        <w:bottom w:val="none" w:sz="0" w:space="0" w:color="auto"/>
        <w:right w:val="none" w:sz="0" w:space="0" w:color="auto"/>
      </w:divBdr>
    </w:div>
    <w:div w:id="1805082005">
      <w:bodyDiv w:val="1"/>
      <w:marLeft w:val="0"/>
      <w:marRight w:val="0"/>
      <w:marTop w:val="0"/>
      <w:marBottom w:val="0"/>
      <w:divBdr>
        <w:top w:val="none" w:sz="0" w:space="0" w:color="auto"/>
        <w:left w:val="none" w:sz="0" w:space="0" w:color="auto"/>
        <w:bottom w:val="none" w:sz="0" w:space="0" w:color="auto"/>
        <w:right w:val="none" w:sz="0" w:space="0" w:color="auto"/>
      </w:divBdr>
    </w:div>
    <w:div w:id="1826042635">
      <w:bodyDiv w:val="1"/>
      <w:marLeft w:val="0"/>
      <w:marRight w:val="0"/>
      <w:marTop w:val="0"/>
      <w:marBottom w:val="0"/>
      <w:divBdr>
        <w:top w:val="none" w:sz="0" w:space="0" w:color="auto"/>
        <w:left w:val="none" w:sz="0" w:space="0" w:color="auto"/>
        <w:bottom w:val="none" w:sz="0" w:space="0" w:color="auto"/>
        <w:right w:val="none" w:sz="0" w:space="0" w:color="auto"/>
      </w:divBdr>
    </w:div>
    <w:div w:id="1826165060">
      <w:bodyDiv w:val="1"/>
      <w:marLeft w:val="0"/>
      <w:marRight w:val="0"/>
      <w:marTop w:val="0"/>
      <w:marBottom w:val="0"/>
      <w:divBdr>
        <w:top w:val="none" w:sz="0" w:space="0" w:color="auto"/>
        <w:left w:val="none" w:sz="0" w:space="0" w:color="auto"/>
        <w:bottom w:val="none" w:sz="0" w:space="0" w:color="auto"/>
        <w:right w:val="none" w:sz="0" w:space="0" w:color="auto"/>
      </w:divBdr>
    </w:div>
    <w:div w:id="1866095607">
      <w:bodyDiv w:val="1"/>
      <w:marLeft w:val="0"/>
      <w:marRight w:val="0"/>
      <w:marTop w:val="0"/>
      <w:marBottom w:val="0"/>
      <w:divBdr>
        <w:top w:val="none" w:sz="0" w:space="0" w:color="auto"/>
        <w:left w:val="none" w:sz="0" w:space="0" w:color="auto"/>
        <w:bottom w:val="none" w:sz="0" w:space="0" w:color="auto"/>
        <w:right w:val="none" w:sz="0" w:space="0" w:color="auto"/>
      </w:divBdr>
    </w:div>
    <w:div w:id="1904174895">
      <w:bodyDiv w:val="1"/>
      <w:marLeft w:val="0"/>
      <w:marRight w:val="0"/>
      <w:marTop w:val="0"/>
      <w:marBottom w:val="0"/>
      <w:divBdr>
        <w:top w:val="none" w:sz="0" w:space="0" w:color="auto"/>
        <w:left w:val="none" w:sz="0" w:space="0" w:color="auto"/>
        <w:bottom w:val="none" w:sz="0" w:space="0" w:color="auto"/>
        <w:right w:val="none" w:sz="0" w:space="0" w:color="auto"/>
      </w:divBdr>
    </w:div>
    <w:div w:id="1909685907">
      <w:bodyDiv w:val="1"/>
      <w:marLeft w:val="0"/>
      <w:marRight w:val="0"/>
      <w:marTop w:val="0"/>
      <w:marBottom w:val="0"/>
      <w:divBdr>
        <w:top w:val="none" w:sz="0" w:space="0" w:color="auto"/>
        <w:left w:val="none" w:sz="0" w:space="0" w:color="auto"/>
        <w:bottom w:val="none" w:sz="0" w:space="0" w:color="auto"/>
        <w:right w:val="none" w:sz="0" w:space="0" w:color="auto"/>
      </w:divBdr>
    </w:div>
    <w:div w:id="1935090470">
      <w:bodyDiv w:val="1"/>
      <w:marLeft w:val="0"/>
      <w:marRight w:val="0"/>
      <w:marTop w:val="0"/>
      <w:marBottom w:val="0"/>
      <w:divBdr>
        <w:top w:val="none" w:sz="0" w:space="0" w:color="auto"/>
        <w:left w:val="none" w:sz="0" w:space="0" w:color="auto"/>
        <w:bottom w:val="none" w:sz="0" w:space="0" w:color="auto"/>
        <w:right w:val="none" w:sz="0" w:space="0" w:color="auto"/>
      </w:divBdr>
    </w:div>
    <w:div w:id="1935549808">
      <w:bodyDiv w:val="1"/>
      <w:marLeft w:val="0"/>
      <w:marRight w:val="0"/>
      <w:marTop w:val="0"/>
      <w:marBottom w:val="0"/>
      <w:divBdr>
        <w:top w:val="none" w:sz="0" w:space="0" w:color="auto"/>
        <w:left w:val="none" w:sz="0" w:space="0" w:color="auto"/>
        <w:bottom w:val="none" w:sz="0" w:space="0" w:color="auto"/>
        <w:right w:val="none" w:sz="0" w:space="0" w:color="auto"/>
      </w:divBdr>
    </w:div>
    <w:div w:id="1973557351">
      <w:bodyDiv w:val="1"/>
      <w:marLeft w:val="0"/>
      <w:marRight w:val="0"/>
      <w:marTop w:val="0"/>
      <w:marBottom w:val="0"/>
      <w:divBdr>
        <w:top w:val="none" w:sz="0" w:space="0" w:color="auto"/>
        <w:left w:val="none" w:sz="0" w:space="0" w:color="auto"/>
        <w:bottom w:val="none" w:sz="0" w:space="0" w:color="auto"/>
        <w:right w:val="none" w:sz="0" w:space="0" w:color="auto"/>
      </w:divBdr>
    </w:div>
    <w:div w:id="1977102121">
      <w:bodyDiv w:val="1"/>
      <w:marLeft w:val="0"/>
      <w:marRight w:val="0"/>
      <w:marTop w:val="0"/>
      <w:marBottom w:val="0"/>
      <w:divBdr>
        <w:top w:val="none" w:sz="0" w:space="0" w:color="auto"/>
        <w:left w:val="none" w:sz="0" w:space="0" w:color="auto"/>
        <w:bottom w:val="none" w:sz="0" w:space="0" w:color="auto"/>
        <w:right w:val="none" w:sz="0" w:space="0" w:color="auto"/>
      </w:divBdr>
    </w:div>
    <w:div w:id="1983734110">
      <w:bodyDiv w:val="1"/>
      <w:marLeft w:val="0"/>
      <w:marRight w:val="0"/>
      <w:marTop w:val="0"/>
      <w:marBottom w:val="0"/>
      <w:divBdr>
        <w:top w:val="none" w:sz="0" w:space="0" w:color="auto"/>
        <w:left w:val="none" w:sz="0" w:space="0" w:color="auto"/>
        <w:bottom w:val="none" w:sz="0" w:space="0" w:color="auto"/>
        <w:right w:val="none" w:sz="0" w:space="0" w:color="auto"/>
      </w:divBdr>
    </w:div>
    <w:div w:id="1993756577">
      <w:bodyDiv w:val="1"/>
      <w:marLeft w:val="0"/>
      <w:marRight w:val="0"/>
      <w:marTop w:val="0"/>
      <w:marBottom w:val="0"/>
      <w:divBdr>
        <w:top w:val="none" w:sz="0" w:space="0" w:color="auto"/>
        <w:left w:val="none" w:sz="0" w:space="0" w:color="auto"/>
        <w:bottom w:val="none" w:sz="0" w:space="0" w:color="auto"/>
        <w:right w:val="none" w:sz="0" w:space="0" w:color="auto"/>
      </w:divBdr>
    </w:div>
    <w:div w:id="2028753232">
      <w:bodyDiv w:val="1"/>
      <w:marLeft w:val="0"/>
      <w:marRight w:val="0"/>
      <w:marTop w:val="0"/>
      <w:marBottom w:val="0"/>
      <w:divBdr>
        <w:top w:val="none" w:sz="0" w:space="0" w:color="auto"/>
        <w:left w:val="none" w:sz="0" w:space="0" w:color="auto"/>
        <w:bottom w:val="none" w:sz="0" w:space="0" w:color="auto"/>
        <w:right w:val="none" w:sz="0" w:space="0" w:color="auto"/>
      </w:divBdr>
    </w:div>
    <w:div w:id="2064405570">
      <w:bodyDiv w:val="1"/>
      <w:marLeft w:val="0"/>
      <w:marRight w:val="0"/>
      <w:marTop w:val="0"/>
      <w:marBottom w:val="0"/>
      <w:divBdr>
        <w:top w:val="none" w:sz="0" w:space="0" w:color="auto"/>
        <w:left w:val="none" w:sz="0" w:space="0" w:color="auto"/>
        <w:bottom w:val="none" w:sz="0" w:space="0" w:color="auto"/>
        <w:right w:val="none" w:sz="0" w:space="0" w:color="auto"/>
      </w:divBdr>
    </w:div>
    <w:div w:id="2092504234">
      <w:bodyDiv w:val="1"/>
      <w:marLeft w:val="0"/>
      <w:marRight w:val="0"/>
      <w:marTop w:val="0"/>
      <w:marBottom w:val="0"/>
      <w:divBdr>
        <w:top w:val="none" w:sz="0" w:space="0" w:color="auto"/>
        <w:left w:val="none" w:sz="0" w:space="0" w:color="auto"/>
        <w:bottom w:val="none" w:sz="0" w:space="0" w:color="auto"/>
        <w:right w:val="none" w:sz="0" w:space="0" w:color="auto"/>
      </w:divBdr>
    </w:div>
    <w:div w:id="2094159970">
      <w:bodyDiv w:val="1"/>
      <w:marLeft w:val="0"/>
      <w:marRight w:val="0"/>
      <w:marTop w:val="0"/>
      <w:marBottom w:val="0"/>
      <w:divBdr>
        <w:top w:val="none" w:sz="0" w:space="0" w:color="auto"/>
        <w:left w:val="none" w:sz="0" w:space="0" w:color="auto"/>
        <w:bottom w:val="none" w:sz="0" w:space="0" w:color="auto"/>
        <w:right w:val="none" w:sz="0" w:space="0" w:color="auto"/>
      </w:divBdr>
    </w:div>
    <w:div w:id="2097625795">
      <w:bodyDiv w:val="1"/>
      <w:marLeft w:val="0"/>
      <w:marRight w:val="0"/>
      <w:marTop w:val="0"/>
      <w:marBottom w:val="0"/>
      <w:divBdr>
        <w:top w:val="none" w:sz="0" w:space="0" w:color="auto"/>
        <w:left w:val="none" w:sz="0" w:space="0" w:color="auto"/>
        <w:bottom w:val="none" w:sz="0" w:space="0" w:color="auto"/>
        <w:right w:val="none" w:sz="0" w:space="0" w:color="auto"/>
      </w:divBdr>
    </w:div>
    <w:div w:id="2107996836">
      <w:bodyDiv w:val="1"/>
      <w:marLeft w:val="0"/>
      <w:marRight w:val="0"/>
      <w:marTop w:val="0"/>
      <w:marBottom w:val="0"/>
      <w:divBdr>
        <w:top w:val="none" w:sz="0" w:space="0" w:color="auto"/>
        <w:left w:val="none" w:sz="0" w:space="0" w:color="auto"/>
        <w:bottom w:val="none" w:sz="0" w:space="0" w:color="auto"/>
        <w:right w:val="none" w:sz="0" w:space="0" w:color="auto"/>
      </w:divBdr>
    </w:div>
    <w:div w:id="2118022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0" i="0" baseline="0">
                <a:effectLst/>
              </a:rPr>
              <a:t>Factors Affecting Learning Achievement</a:t>
            </a:r>
          </a:p>
        </c:rich>
      </c:tx>
      <c:layout>
        <c:manualLayout>
          <c:xMode val="edge"/>
          <c:yMode val="edge"/>
          <c:x val="0.17585886793220615"/>
          <c:y val="4.62960857329656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Sheet1!$B$6:$B$12</c:f>
              <c:strCache>
                <c:ptCount val="7"/>
                <c:pt idx="0">
                  <c:v>Socio-Economic Conditions</c:v>
                </c:pt>
                <c:pt idx="1">
                  <c:v>Learning Methods</c:v>
                </c:pt>
                <c:pt idx="2">
                  <c:v>Learning Facilities &amp; Infrastructure</c:v>
                </c:pt>
                <c:pt idx="3">
                  <c:v>Family Environment</c:v>
                </c:pt>
                <c:pt idx="4">
                  <c:v>Time Management</c:v>
                </c:pt>
                <c:pt idx="5">
                  <c:v>Learning Motivation</c:v>
                </c:pt>
                <c:pt idx="6">
                  <c:v>Organizational Activities</c:v>
                </c:pt>
              </c:strCache>
            </c:strRef>
          </c:cat>
          <c:val>
            <c:numRef>
              <c:f>Sheet1!$C$6:$C$12</c:f>
              <c:numCache>
                <c:formatCode>General</c:formatCode>
                <c:ptCount val="7"/>
                <c:pt idx="0">
                  <c:v>8</c:v>
                </c:pt>
                <c:pt idx="1">
                  <c:v>5</c:v>
                </c:pt>
                <c:pt idx="2">
                  <c:v>6</c:v>
                </c:pt>
                <c:pt idx="3">
                  <c:v>9</c:v>
                </c:pt>
                <c:pt idx="4">
                  <c:v>8</c:v>
                </c:pt>
                <c:pt idx="5">
                  <c:v>9</c:v>
                </c:pt>
                <c:pt idx="6">
                  <c:v>11</c:v>
                </c:pt>
              </c:numCache>
            </c:numRef>
          </c:val>
          <c:extLst>
            <c:ext xmlns:c16="http://schemas.microsoft.com/office/drawing/2014/chart" uri="{C3380CC4-5D6E-409C-BE32-E72D297353CC}">
              <c16:uniqueId val="{00000000-0EDF-49FA-B3AC-8A52AB01E9B9}"/>
            </c:ext>
          </c:extLst>
        </c:ser>
        <c:dLbls>
          <c:showLegendKey val="0"/>
          <c:showVal val="0"/>
          <c:showCatName val="0"/>
          <c:showSerName val="0"/>
          <c:showPercent val="0"/>
          <c:showBubbleSize val="0"/>
        </c:dLbls>
        <c:gapWidth val="182"/>
        <c:axId val="145863055"/>
        <c:axId val="145860559"/>
      </c:barChart>
      <c:catAx>
        <c:axId val="1458630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60559"/>
        <c:crosses val="autoZero"/>
        <c:auto val="1"/>
        <c:lblAlgn val="ctr"/>
        <c:lblOffset val="100"/>
        <c:noMultiLvlLbl val="0"/>
      </c:catAx>
      <c:valAx>
        <c:axId val="1458605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630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LqrMKDpp5SOdohIGMV4tbzkcg==">CgMxLjA4AHIhMVE4SE13Z0FwM1ZCenRwemdvZWhsc2k3QXJROVpCbHhC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11</Pages>
  <Words>2798</Words>
  <Characters>15950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Reza Pahlevi</cp:lastModifiedBy>
  <cp:revision>31</cp:revision>
  <dcterms:created xsi:type="dcterms:W3CDTF">2024-09-11T07:18:00Z</dcterms:created>
  <dcterms:modified xsi:type="dcterms:W3CDTF">2024-10-03T12:17:00Z</dcterms:modified>
</cp:coreProperties>
</file>